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980"/>
        <w:gridCol w:w="8820"/>
      </w:tblGrid>
      <w:tr w:rsidR="00933213" w:rsidRPr="00463005" w:rsidTr="005B40EE">
        <w:tc>
          <w:tcPr>
            <w:tcW w:w="1980" w:type="dxa"/>
            <w:tcBorders>
              <w:top w:val="nil"/>
              <w:bottom w:val="nil"/>
              <w:right w:val="single" w:sz="12" w:space="0" w:color="auto"/>
            </w:tcBorders>
          </w:tcPr>
          <w:p w:rsidR="00933213" w:rsidRPr="00463005" w:rsidRDefault="00016B5E" w:rsidP="00016B5E">
            <w:pPr>
              <w:spacing w:line="100" w:lineRule="exact"/>
              <w:rPr>
                <w:rFonts w:asciiTheme="minorHAnsi" w:hAnsiTheme="minorHAnsi" w:cs="Calibri"/>
                <w:sz w:val="22"/>
                <w:szCs w:val="22"/>
              </w:rPr>
            </w:pPr>
            <w:bookmarkStart w:id="0" w:name="_GoBack"/>
            <w:bookmarkEnd w:id="0"/>
            <w:r w:rsidRPr="00F52CBC">
              <w:rPr>
                <w:rFonts w:ascii="Helve-WP" w:hAnsi="Helve-WP"/>
                <w:smallCaps/>
                <w:noProof/>
                <w:color w:val="3366FF"/>
                <w:sz w:val="44"/>
                <w:szCs w:val="44"/>
              </w:rPr>
              <w:drawing>
                <wp:anchor distT="0" distB="0" distL="0" distR="0" simplePos="0" relativeHeight="251659264" behindDoc="1" locked="0" layoutInCell="1" allowOverlap="1" wp14:anchorId="6E946E12" wp14:editId="4F4F9B2E">
                  <wp:simplePos x="0" y="0"/>
                  <wp:positionH relativeFrom="margin">
                    <wp:posOffset>-68580</wp:posOffset>
                  </wp:positionH>
                  <wp:positionV relativeFrom="page">
                    <wp:posOffset>24765</wp:posOffset>
                  </wp:positionV>
                  <wp:extent cx="1965325" cy="942975"/>
                  <wp:effectExtent l="0" t="0" r="0" b="9525"/>
                  <wp:wrapTight wrapText="bothSides">
                    <wp:wrapPolygon edited="0">
                      <wp:start x="0" y="0"/>
                      <wp:lineTo x="0" y="21382"/>
                      <wp:lineTo x="10887" y="21382"/>
                      <wp:lineTo x="110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0725" b="-6367"/>
                          <a:stretch>
                            <a:fillRect/>
                          </a:stretch>
                        </pic:blipFill>
                        <pic:spPr bwMode="auto">
                          <a:xfrm>
                            <a:off x="0" y="0"/>
                            <a:ext cx="19653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0" w:type="dxa"/>
            <w:tcBorders>
              <w:top w:val="nil"/>
              <w:left w:val="single" w:sz="12" w:space="0" w:color="auto"/>
              <w:bottom w:val="nil"/>
              <w:right w:val="nil"/>
            </w:tcBorders>
          </w:tcPr>
          <w:p w:rsidR="00933213" w:rsidRPr="00463005" w:rsidRDefault="00933213" w:rsidP="002753ED">
            <w:pPr>
              <w:spacing w:line="220" w:lineRule="exact"/>
              <w:rPr>
                <w:rFonts w:asciiTheme="minorHAnsi" w:hAnsiTheme="minorHAnsi" w:cs="Calibri"/>
                <w:sz w:val="22"/>
                <w:szCs w:val="22"/>
              </w:rPr>
            </w:pPr>
          </w:p>
          <w:p w:rsidR="005B40EE" w:rsidRPr="00016B5E" w:rsidRDefault="005B40EE" w:rsidP="005B40EE">
            <w:pPr>
              <w:jc w:val="center"/>
              <w:rPr>
                <w:rFonts w:ascii="Helve-WP" w:hAnsi="Helve-WP"/>
                <w:b/>
                <w:smallCaps/>
                <w:color w:val="3366FF"/>
                <w:sz w:val="40"/>
                <w:szCs w:val="40"/>
              </w:rPr>
            </w:pPr>
            <w:r w:rsidRPr="00016B5E">
              <w:rPr>
                <w:rFonts w:ascii="Helve-WP" w:hAnsi="Helve-WP"/>
                <w:b/>
                <w:smallCaps/>
                <w:color w:val="3366FF"/>
                <w:sz w:val="40"/>
                <w:szCs w:val="40"/>
              </w:rPr>
              <w:t>S</w:t>
            </w:r>
            <w:r w:rsidR="00016B5E" w:rsidRPr="00016B5E">
              <w:rPr>
                <w:rFonts w:ascii="Helve-WP" w:hAnsi="Helve-WP"/>
                <w:b/>
                <w:smallCaps/>
                <w:color w:val="3366FF"/>
                <w:sz w:val="40"/>
                <w:szCs w:val="40"/>
              </w:rPr>
              <w:t xml:space="preserve">tudent and Teacher Services Department </w:t>
            </w:r>
          </w:p>
          <w:p w:rsidR="00016B5E" w:rsidRDefault="005B40EE" w:rsidP="00016B5E">
            <w:pPr>
              <w:jc w:val="center"/>
              <w:rPr>
                <w:rFonts w:ascii="Arial" w:hAnsi="Arial" w:cs="Arial"/>
                <w:smallCaps/>
                <w:color w:val="3366FF"/>
                <w:sz w:val="16"/>
                <w:szCs w:val="17"/>
              </w:rPr>
            </w:pPr>
            <w:r w:rsidRPr="00F52CBC">
              <w:rPr>
                <w:rFonts w:ascii="Arial" w:hAnsi="Arial" w:cs="Arial"/>
                <w:smallCaps/>
                <w:color w:val="3366FF"/>
                <w:sz w:val="16"/>
                <w:szCs w:val="17"/>
              </w:rPr>
              <w:t xml:space="preserve">105 West Center   •   P. O. Box 150   •   Sugar City, ID   83448   •   </w:t>
            </w:r>
          </w:p>
          <w:p w:rsidR="005B40EE" w:rsidRDefault="005B40EE" w:rsidP="00016B5E">
            <w:pPr>
              <w:jc w:val="center"/>
              <w:rPr>
                <w:rFonts w:ascii="Arial" w:hAnsi="Arial" w:cs="Arial"/>
                <w:smallCaps/>
                <w:color w:val="3366FF"/>
                <w:sz w:val="16"/>
                <w:szCs w:val="17"/>
              </w:rPr>
            </w:pPr>
            <w:r w:rsidRPr="00F52CBC">
              <w:rPr>
                <w:rFonts w:ascii="Arial" w:hAnsi="Arial" w:cs="Arial"/>
                <w:smallCaps/>
                <w:color w:val="3366FF"/>
                <w:sz w:val="16"/>
                <w:szCs w:val="17"/>
              </w:rPr>
              <w:t>Phone  (208) 356-8802   •   Fax  (208) 356-7237</w:t>
            </w:r>
            <w:r w:rsidR="00016B5E">
              <w:rPr>
                <w:rFonts w:ascii="Arial" w:hAnsi="Arial" w:cs="Arial"/>
                <w:smallCaps/>
                <w:color w:val="3366FF"/>
                <w:sz w:val="16"/>
                <w:szCs w:val="17"/>
              </w:rPr>
              <w:t xml:space="preserve"> * email: </w:t>
            </w:r>
            <w:hyperlink r:id="rId8" w:history="1">
              <w:r w:rsidR="00016B5E" w:rsidRPr="001B5A84">
                <w:rPr>
                  <w:rStyle w:val="Hyperlink"/>
                  <w:rFonts w:ascii="Arial" w:hAnsi="Arial" w:cs="Arial"/>
                  <w:smallCaps/>
                  <w:sz w:val="16"/>
                  <w:szCs w:val="17"/>
                </w:rPr>
                <w:t>bkennedy@sugarsalem.com</w:t>
              </w:r>
            </w:hyperlink>
          </w:p>
          <w:p w:rsidR="00016B5E" w:rsidRDefault="00016B5E" w:rsidP="00016B5E">
            <w:pPr>
              <w:jc w:val="center"/>
              <w:rPr>
                <w:rFonts w:ascii="Arial" w:hAnsi="Arial" w:cs="Arial"/>
                <w:smallCaps/>
                <w:color w:val="3366FF"/>
                <w:sz w:val="16"/>
                <w:szCs w:val="17"/>
              </w:rPr>
            </w:pPr>
          </w:p>
          <w:p w:rsidR="00016B5E" w:rsidRPr="00016B5E" w:rsidRDefault="00016B5E" w:rsidP="00016B5E">
            <w:pPr>
              <w:jc w:val="center"/>
              <w:rPr>
                <w:rFonts w:ascii="Bookman Old Style" w:hAnsi="Bookman Old Style"/>
                <w:b/>
                <w:sz w:val="32"/>
                <w:szCs w:val="32"/>
              </w:rPr>
            </w:pPr>
            <w:r w:rsidRPr="00016B5E">
              <w:rPr>
                <w:rFonts w:ascii="Bookman Old Style" w:hAnsi="Bookman Old Style"/>
                <w:b/>
                <w:sz w:val="32"/>
                <w:szCs w:val="32"/>
              </w:rPr>
              <w:t>2019-20 Professional Development</w:t>
            </w:r>
          </w:p>
          <w:p w:rsidR="00016B5E" w:rsidRPr="00016B5E" w:rsidRDefault="00016B5E" w:rsidP="00016B5E">
            <w:pPr>
              <w:jc w:val="center"/>
              <w:rPr>
                <w:rFonts w:ascii="Bookman Old Style" w:hAnsi="Bookman Old Style"/>
                <w:b/>
                <w:sz w:val="32"/>
                <w:szCs w:val="32"/>
              </w:rPr>
            </w:pPr>
            <w:r w:rsidRPr="00016B5E">
              <w:rPr>
                <w:rFonts w:ascii="Bookman Old Style" w:hAnsi="Bookman Old Style"/>
                <w:b/>
                <w:sz w:val="32"/>
                <w:szCs w:val="32"/>
              </w:rPr>
              <w:t xml:space="preserve">Professional Learning Communities-A Beginning </w:t>
            </w:r>
          </w:p>
        </w:tc>
      </w:tr>
      <w:tr w:rsidR="00414CAD" w:rsidRPr="00463005" w:rsidTr="00016B5E">
        <w:trPr>
          <w:trHeight w:val="80"/>
        </w:trPr>
        <w:tc>
          <w:tcPr>
            <w:tcW w:w="1980" w:type="dxa"/>
            <w:tcBorders>
              <w:top w:val="nil"/>
              <w:bottom w:val="single" w:sz="12" w:space="0" w:color="auto"/>
              <w:right w:val="single" w:sz="12" w:space="0" w:color="auto"/>
            </w:tcBorders>
          </w:tcPr>
          <w:p w:rsidR="00414CAD" w:rsidRPr="00463005" w:rsidRDefault="00414CAD" w:rsidP="002753ED">
            <w:pPr>
              <w:spacing w:line="100" w:lineRule="exact"/>
              <w:rPr>
                <w:rFonts w:asciiTheme="minorHAnsi" w:hAnsiTheme="minorHAnsi" w:cs="Calibri"/>
                <w:noProof/>
                <w:sz w:val="22"/>
                <w:szCs w:val="22"/>
              </w:rPr>
            </w:pPr>
          </w:p>
        </w:tc>
        <w:tc>
          <w:tcPr>
            <w:tcW w:w="8820" w:type="dxa"/>
            <w:tcBorders>
              <w:top w:val="nil"/>
              <w:left w:val="single" w:sz="12" w:space="0" w:color="auto"/>
              <w:bottom w:val="single" w:sz="12" w:space="0" w:color="auto"/>
              <w:right w:val="nil"/>
            </w:tcBorders>
          </w:tcPr>
          <w:p w:rsidR="00414CAD" w:rsidRPr="00463005" w:rsidRDefault="00414CAD" w:rsidP="002753ED">
            <w:pPr>
              <w:spacing w:line="220" w:lineRule="exact"/>
              <w:rPr>
                <w:rFonts w:asciiTheme="minorHAnsi" w:hAnsiTheme="minorHAnsi" w:cs="Calibri"/>
                <w:sz w:val="22"/>
                <w:szCs w:val="22"/>
              </w:rPr>
            </w:pPr>
          </w:p>
        </w:tc>
      </w:tr>
    </w:tbl>
    <w:p w:rsidR="00016B5E" w:rsidRPr="00657FEF" w:rsidRDefault="00016B5E" w:rsidP="00016B5E">
      <w:pPr>
        <w:pStyle w:val="NormalWeb"/>
        <w:spacing w:before="0" w:beforeAutospacing="0" w:after="0" w:afterAutospacing="0"/>
        <w:rPr>
          <w:rFonts w:ascii="Bookman Old Style" w:hAnsi="Bookman Old Style"/>
          <w:color w:val="5A5A5A"/>
          <w:sz w:val="22"/>
          <w:szCs w:val="22"/>
        </w:rPr>
      </w:pPr>
      <w:r w:rsidRPr="00657FEF">
        <w:rPr>
          <w:rFonts w:ascii="Bookman Old Style" w:hAnsi="Bookman Old Style"/>
          <w:color w:val="5A5A5A"/>
          <w:sz w:val="22"/>
          <w:szCs w:val="22"/>
        </w:rPr>
        <w:t>Teachers need to have at least six credits each time they need to renew their teaching certificate. These credits can be through university courses related to education or your major (as noted on a university based transcript) as well as through professional development (as noted using the B7 form). The State Department has a site you can access</w:t>
      </w:r>
      <w:r w:rsidRPr="00657FEF">
        <w:rPr>
          <w:rStyle w:val="apple-converted-space"/>
          <w:rFonts w:ascii="Bookman Old Style" w:hAnsi="Bookman Old Style"/>
          <w:color w:val="5A5A5A"/>
          <w:sz w:val="22"/>
          <w:szCs w:val="22"/>
        </w:rPr>
        <w:t> </w:t>
      </w:r>
      <w:r w:rsidRPr="00657FEF">
        <w:rPr>
          <w:rFonts w:ascii="Bookman Old Style" w:hAnsi="Bookman Old Style"/>
          <w:color w:val="5A5A5A"/>
          <w:sz w:val="22"/>
          <w:szCs w:val="22"/>
        </w:rPr>
        <w:t>that has some professional development opportunities. You can also find information below for district sponsored professional development.</w:t>
      </w:r>
    </w:p>
    <w:p w:rsidR="00016B5E" w:rsidRDefault="00016B5E" w:rsidP="00016B5E">
      <w:pPr>
        <w:pStyle w:val="NormalWeb"/>
        <w:spacing w:before="0" w:beforeAutospacing="0" w:after="0" w:afterAutospacing="0"/>
        <w:rPr>
          <w:rFonts w:ascii="Bookman Old Style" w:hAnsi="Bookman Old Style"/>
          <w:color w:val="5A5A5A"/>
          <w:sz w:val="22"/>
          <w:szCs w:val="22"/>
        </w:rPr>
      </w:pPr>
    </w:p>
    <w:p w:rsidR="00016B5E" w:rsidRPr="00657FEF" w:rsidRDefault="00016B5E" w:rsidP="00016B5E">
      <w:pPr>
        <w:pStyle w:val="NormalWeb"/>
        <w:spacing w:before="0" w:beforeAutospacing="0" w:after="0" w:afterAutospacing="0"/>
        <w:rPr>
          <w:rFonts w:ascii="Bookman Old Style" w:hAnsi="Bookman Old Style"/>
          <w:color w:val="5A5A5A"/>
          <w:sz w:val="22"/>
          <w:szCs w:val="22"/>
        </w:rPr>
      </w:pPr>
      <w:r w:rsidRPr="00657FEF">
        <w:rPr>
          <w:rFonts w:ascii="Bookman Old Style" w:hAnsi="Bookman Old Style"/>
          <w:color w:val="5A5A5A"/>
          <w:sz w:val="22"/>
          <w:szCs w:val="22"/>
        </w:rPr>
        <w:t>Course</w:t>
      </w:r>
      <w:r>
        <w:rPr>
          <w:rFonts w:ascii="Bookman Old Style" w:hAnsi="Bookman Old Style"/>
          <w:color w:val="5A5A5A"/>
          <w:sz w:val="22"/>
          <w:szCs w:val="22"/>
        </w:rPr>
        <w:t>(</w:t>
      </w:r>
      <w:r w:rsidRPr="00657FEF">
        <w:rPr>
          <w:rFonts w:ascii="Bookman Old Style" w:hAnsi="Bookman Old Style"/>
          <w:color w:val="5A5A5A"/>
          <w:sz w:val="22"/>
          <w:szCs w:val="22"/>
        </w:rPr>
        <w:t>s</w:t>
      </w:r>
      <w:r>
        <w:rPr>
          <w:rFonts w:ascii="Bookman Old Style" w:hAnsi="Bookman Old Style"/>
          <w:color w:val="5A5A5A"/>
          <w:sz w:val="22"/>
          <w:szCs w:val="22"/>
        </w:rPr>
        <w:t>)</w:t>
      </w:r>
      <w:r w:rsidRPr="00657FEF">
        <w:rPr>
          <w:rFonts w:ascii="Bookman Old Style" w:hAnsi="Bookman Old Style"/>
          <w:color w:val="5A5A5A"/>
          <w:sz w:val="22"/>
          <w:szCs w:val="22"/>
        </w:rPr>
        <w:t xml:space="preserve"> listed below are available through ISU for a fee. Documentation of course work and the number of participation hours/credits desired will need to be verified by Bryon Kennedy. A pass/fail score will be assigned according to the completion of assignments as noted by the respected course. </w:t>
      </w:r>
    </w:p>
    <w:p w:rsidR="00016B5E" w:rsidRPr="00657FEF" w:rsidRDefault="00016B5E" w:rsidP="00016B5E">
      <w:pPr>
        <w:pStyle w:val="NormalWeb"/>
        <w:spacing w:before="0" w:beforeAutospacing="0" w:after="0" w:afterAutospacing="0"/>
        <w:rPr>
          <w:rFonts w:ascii="Bookman Old Style" w:hAnsi="Bookman Old Style"/>
          <w:color w:val="5A5A5A"/>
          <w:sz w:val="22"/>
          <w:szCs w:val="22"/>
        </w:rPr>
      </w:pPr>
      <w:r w:rsidRPr="00657FEF">
        <w:rPr>
          <w:rFonts w:ascii="Bookman Old Style" w:hAnsi="Bookman Old Style"/>
          <w:color w:val="5A5A5A"/>
          <w:sz w:val="22"/>
          <w:szCs w:val="22"/>
        </w:rPr>
        <w:t>The course</w:t>
      </w:r>
      <w:r>
        <w:rPr>
          <w:rFonts w:ascii="Bookman Old Style" w:hAnsi="Bookman Old Style"/>
          <w:color w:val="5A5A5A"/>
          <w:sz w:val="22"/>
          <w:szCs w:val="22"/>
        </w:rPr>
        <w:t>(</w:t>
      </w:r>
      <w:r w:rsidRPr="00657FEF">
        <w:rPr>
          <w:rFonts w:ascii="Bookman Old Style" w:hAnsi="Bookman Old Style"/>
          <w:color w:val="5A5A5A"/>
          <w:sz w:val="22"/>
          <w:szCs w:val="22"/>
        </w:rPr>
        <w:t>s</w:t>
      </w:r>
      <w:r>
        <w:rPr>
          <w:rFonts w:ascii="Bookman Old Style" w:hAnsi="Bookman Old Style"/>
          <w:color w:val="5A5A5A"/>
          <w:sz w:val="22"/>
          <w:szCs w:val="22"/>
        </w:rPr>
        <w:t>)</w:t>
      </w:r>
      <w:r w:rsidRPr="00657FEF">
        <w:rPr>
          <w:rFonts w:ascii="Bookman Old Style" w:hAnsi="Bookman Old Style"/>
          <w:color w:val="5A5A5A"/>
          <w:sz w:val="22"/>
          <w:szCs w:val="22"/>
        </w:rPr>
        <w:t xml:space="preserve"> available for university credit are also available for in-service credit. This is a no cost method for access to some recertification credits. This option can be utilized for up to 3 out of the 6 credits needed for recertification every five years. </w:t>
      </w:r>
    </w:p>
    <w:p w:rsidR="00016B5E" w:rsidRPr="00657FEF" w:rsidRDefault="00016B5E" w:rsidP="00016B5E">
      <w:pPr>
        <w:pStyle w:val="NormalWeb"/>
        <w:spacing w:before="0" w:beforeAutospacing="0" w:after="0" w:afterAutospacing="0"/>
        <w:rPr>
          <w:rFonts w:ascii="Bookman Old Style" w:hAnsi="Bookman Old Style"/>
          <w:color w:val="5A5A5A"/>
          <w:sz w:val="22"/>
          <w:szCs w:val="22"/>
          <w:u w:val="single"/>
        </w:rPr>
      </w:pPr>
      <w:r w:rsidRPr="00657FEF">
        <w:rPr>
          <w:rFonts w:ascii="Bookman Old Style" w:hAnsi="Bookman Old Style"/>
          <w:color w:val="5A5A5A"/>
          <w:sz w:val="22"/>
          <w:szCs w:val="22"/>
          <w:u w:val="single"/>
        </w:rPr>
        <w:t>Overall course Description:</w:t>
      </w:r>
    </w:p>
    <w:p w:rsidR="00016B5E" w:rsidRPr="00657FEF" w:rsidRDefault="00016B5E" w:rsidP="00016B5E">
      <w:pPr>
        <w:pStyle w:val="NormalWeb"/>
        <w:numPr>
          <w:ilvl w:val="0"/>
          <w:numId w:val="13"/>
        </w:numPr>
        <w:spacing w:before="0" w:beforeAutospacing="0" w:after="0" w:afterAutospacing="0"/>
        <w:rPr>
          <w:rFonts w:ascii="Bookman Old Style" w:hAnsi="Bookman Old Style"/>
          <w:color w:val="5A5A5A"/>
          <w:sz w:val="22"/>
          <w:szCs w:val="22"/>
        </w:rPr>
      </w:pPr>
      <w:r w:rsidRPr="00657FEF">
        <w:rPr>
          <w:rFonts w:ascii="Bookman Old Style" w:hAnsi="Bookman Old Style"/>
          <w:color w:val="5A5A5A"/>
          <w:sz w:val="22"/>
          <w:szCs w:val="22"/>
        </w:rPr>
        <w:t xml:space="preserve">Staff members will log their time and provide artifacts including, but not exclusive to, the following: session requirements, time logs, content implementation products, artifacts, evidence of PD content delivery, certificate of completion, reflection activities, creating presentation materials, and a reflection paper demonstrating the learning of the teacher and student outcomes. </w:t>
      </w:r>
    </w:p>
    <w:p w:rsidR="00016B5E" w:rsidRPr="00657FEF" w:rsidRDefault="00016B5E" w:rsidP="00016B5E">
      <w:pPr>
        <w:pStyle w:val="NormalWeb"/>
        <w:numPr>
          <w:ilvl w:val="0"/>
          <w:numId w:val="12"/>
        </w:numPr>
        <w:spacing w:before="0" w:beforeAutospacing="0" w:after="0" w:afterAutospacing="0"/>
        <w:rPr>
          <w:rFonts w:ascii="Bookman Old Style" w:hAnsi="Bookman Old Style"/>
          <w:color w:val="5A5A5A"/>
          <w:sz w:val="22"/>
          <w:szCs w:val="22"/>
        </w:rPr>
      </w:pPr>
      <w:r w:rsidRPr="00657FEF">
        <w:rPr>
          <w:rFonts w:ascii="Bookman Old Style" w:hAnsi="Bookman Old Style"/>
          <w:color w:val="5A5A5A"/>
          <w:sz w:val="22"/>
          <w:szCs w:val="22"/>
        </w:rPr>
        <w:t>Various learning resources and/or text will be utilized with the selections chosen for professional development. Teacher</w:t>
      </w:r>
      <w:r>
        <w:rPr>
          <w:rFonts w:ascii="Bookman Old Style" w:hAnsi="Bookman Old Style"/>
          <w:color w:val="5A5A5A"/>
          <w:sz w:val="22"/>
          <w:szCs w:val="22"/>
        </w:rPr>
        <w:t>, school,</w:t>
      </w:r>
      <w:r w:rsidRPr="00657FEF">
        <w:rPr>
          <w:rFonts w:ascii="Bookman Old Style" w:hAnsi="Bookman Old Style"/>
          <w:color w:val="5A5A5A"/>
          <w:sz w:val="22"/>
          <w:szCs w:val="22"/>
        </w:rPr>
        <w:t xml:space="preserve"> and/or </w:t>
      </w:r>
      <w:r>
        <w:rPr>
          <w:rFonts w:ascii="Bookman Old Style" w:hAnsi="Bookman Old Style"/>
          <w:color w:val="5A5A5A"/>
          <w:sz w:val="22"/>
          <w:szCs w:val="22"/>
        </w:rPr>
        <w:t xml:space="preserve">district </w:t>
      </w:r>
      <w:r w:rsidRPr="00657FEF">
        <w:rPr>
          <w:rFonts w:ascii="Bookman Old Style" w:hAnsi="Bookman Old Style"/>
          <w:color w:val="5A5A5A"/>
          <w:sz w:val="22"/>
          <w:szCs w:val="22"/>
        </w:rPr>
        <w:t xml:space="preserve">may be responsible for procuring their own learning resources. </w:t>
      </w:r>
    </w:p>
    <w:p w:rsidR="00016B5E" w:rsidRDefault="00016B5E" w:rsidP="00016B5E">
      <w:pPr>
        <w:pStyle w:val="NormalWeb"/>
        <w:spacing w:before="0" w:beforeAutospacing="0" w:after="0" w:afterAutospacing="0"/>
        <w:rPr>
          <w:rFonts w:ascii="Bookman Old Style" w:hAnsi="Bookman Old Style"/>
          <w:color w:val="5A5A5A"/>
          <w:sz w:val="22"/>
          <w:szCs w:val="22"/>
          <w:u w:val="single"/>
        </w:rPr>
      </w:pPr>
      <w:r>
        <w:rPr>
          <w:rFonts w:ascii="Bookman Old Style" w:hAnsi="Bookman Old Style"/>
          <w:color w:val="5A5A5A"/>
          <w:sz w:val="22"/>
          <w:szCs w:val="22"/>
          <w:u w:val="single"/>
        </w:rPr>
        <w:t xml:space="preserve">Registration: </w:t>
      </w:r>
    </w:p>
    <w:p w:rsidR="00016B5E" w:rsidRDefault="00016B5E" w:rsidP="00016B5E">
      <w:pPr>
        <w:pStyle w:val="NormalWeb"/>
        <w:numPr>
          <w:ilvl w:val="0"/>
          <w:numId w:val="12"/>
        </w:numPr>
        <w:spacing w:before="0" w:beforeAutospacing="0" w:after="0" w:afterAutospacing="0"/>
        <w:rPr>
          <w:rFonts w:ascii="Bookman Old Style" w:hAnsi="Bookman Old Style"/>
          <w:color w:val="5A5A5A"/>
          <w:sz w:val="22"/>
          <w:szCs w:val="22"/>
        </w:rPr>
      </w:pPr>
      <w:r>
        <w:rPr>
          <w:rFonts w:ascii="Bookman Old Style" w:hAnsi="Bookman Old Style"/>
          <w:color w:val="5A5A5A"/>
          <w:sz w:val="22"/>
          <w:szCs w:val="22"/>
        </w:rPr>
        <w:t>Participants can register between August 1, 2019</w:t>
      </w:r>
      <w:r>
        <w:rPr>
          <w:rFonts w:ascii="Bookman Old Style" w:hAnsi="Bookman Old Style"/>
          <w:color w:val="5A5A5A"/>
          <w:sz w:val="22"/>
          <w:szCs w:val="22"/>
        </w:rPr>
        <w:t xml:space="preserve"> and March 1, 2020</w:t>
      </w:r>
      <w:r>
        <w:rPr>
          <w:rFonts w:ascii="Bookman Old Style" w:hAnsi="Bookman Old Style"/>
          <w:color w:val="5A5A5A"/>
          <w:sz w:val="22"/>
          <w:szCs w:val="22"/>
        </w:rPr>
        <w:t xml:space="preserve">. Extensions to this timeline will not be granted. </w:t>
      </w:r>
    </w:p>
    <w:p w:rsidR="00016B5E" w:rsidRPr="00B571A8" w:rsidRDefault="00016B5E" w:rsidP="00016B5E">
      <w:pPr>
        <w:pStyle w:val="NormalWeb"/>
        <w:spacing w:before="0" w:beforeAutospacing="0" w:after="0" w:afterAutospacing="0"/>
        <w:rPr>
          <w:rFonts w:ascii="Bookman Old Style" w:hAnsi="Bookman Old Style"/>
          <w:color w:val="5A5A5A"/>
          <w:sz w:val="22"/>
          <w:szCs w:val="22"/>
          <w:u w:val="single"/>
        </w:rPr>
      </w:pPr>
      <w:r w:rsidRPr="00B571A8">
        <w:rPr>
          <w:rFonts w:ascii="Bookman Old Style" w:hAnsi="Bookman Old Style"/>
          <w:color w:val="5A5A5A"/>
          <w:sz w:val="22"/>
          <w:szCs w:val="22"/>
          <w:u w:val="single"/>
        </w:rPr>
        <w:t>Course Work:</w:t>
      </w:r>
    </w:p>
    <w:p w:rsidR="00016B5E" w:rsidRPr="00B571A8" w:rsidRDefault="00016B5E" w:rsidP="00016B5E">
      <w:pPr>
        <w:pStyle w:val="NormalWeb"/>
        <w:numPr>
          <w:ilvl w:val="0"/>
          <w:numId w:val="12"/>
        </w:numPr>
        <w:spacing w:before="0" w:beforeAutospacing="0" w:after="0" w:afterAutospacing="0"/>
        <w:rPr>
          <w:rFonts w:ascii="Bookman Old Style" w:hAnsi="Bookman Old Style"/>
          <w:color w:val="5A5A5A"/>
          <w:sz w:val="22"/>
          <w:szCs w:val="22"/>
        </w:rPr>
      </w:pPr>
      <w:r>
        <w:rPr>
          <w:rFonts w:ascii="Bookman Old Style" w:hAnsi="Bookman Old Style"/>
          <w:color w:val="5A5A5A"/>
          <w:sz w:val="22"/>
          <w:szCs w:val="22"/>
        </w:rPr>
        <w:t xml:space="preserve">Course work needs to be completed between August 1, 2019 and April 30, 2020. </w:t>
      </w:r>
    </w:p>
    <w:p w:rsidR="00016B5E" w:rsidRDefault="00016B5E" w:rsidP="00016B5E">
      <w:pPr>
        <w:pStyle w:val="NormalWeb"/>
        <w:spacing w:before="0" w:beforeAutospacing="0" w:after="0" w:afterAutospacing="0"/>
        <w:rPr>
          <w:rFonts w:ascii="Bookman Old Style" w:hAnsi="Bookman Old Style"/>
          <w:color w:val="5A5A5A"/>
          <w:sz w:val="22"/>
          <w:szCs w:val="22"/>
        </w:rPr>
      </w:pPr>
      <w:r w:rsidRPr="005D73BC">
        <w:rPr>
          <w:rFonts w:ascii="Bookman Old Style" w:hAnsi="Bookman Old Style"/>
          <w:color w:val="5A5A5A"/>
          <w:sz w:val="22"/>
          <w:szCs w:val="22"/>
          <w:u w:val="single"/>
        </w:rPr>
        <w:t>Grading:</w:t>
      </w:r>
      <w:r>
        <w:rPr>
          <w:rFonts w:ascii="Bookman Old Style" w:hAnsi="Bookman Old Style"/>
          <w:color w:val="5A5A5A"/>
          <w:sz w:val="22"/>
          <w:szCs w:val="22"/>
        </w:rPr>
        <w:t xml:space="preserve"> Upon completion of the course, grading will be based on a pass/fail system given specific assignments completed and turned into instructor. </w:t>
      </w:r>
    </w:p>
    <w:p w:rsidR="00016B5E" w:rsidRPr="00B571A8" w:rsidRDefault="00016B5E" w:rsidP="00016B5E">
      <w:pPr>
        <w:pStyle w:val="NormalWeb"/>
        <w:spacing w:before="0" w:beforeAutospacing="0" w:after="0" w:afterAutospacing="0"/>
        <w:rPr>
          <w:rFonts w:ascii="Bookman Old Style" w:hAnsi="Bookman Old Style"/>
          <w:color w:val="5A5A5A"/>
          <w:sz w:val="22"/>
          <w:szCs w:val="22"/>
          <w:u w:val="single"/>
        </w:rPr>
      </w:pPr>
      <w:r w:rsidRPr="00B571A8">
        <w:rPr>
          <w:rFonts w:ascii="Bookman Old Style" w:hAnsi="Bookman Old Style"/>
          <w:color w:val="5A5A5A"/>
          <w:sz w:val="22"/>
          <w:szCs w:val="22"/>
          <w:u w:val="single"/>
        </w:rPr>
        <w:t xml:space="preserve">Credits: </w:t>
      </w:r>
    </w:p>
    <w:p w:rsidR="00016B5E" w:rsidRDefault="00016B5E" w:rsidP="00016B5E">
      <w:pPr>
        <w:pStyle w:val="NormalWeb"/>
        <w:numPr>
          <w:ilvl w:val="0"/>
          <w:numId w:val="12"/>
        </w:numPr>
        <w:spacing w:before="0" w:beforeAutospacing="0" w:after="0" w:afterAutospacing="0"/>
        <w:rPr>
          <w:rFonts w:ascii="Bookman Old Style" w:hAnsi="Bookman Old Style"/>
          <w:color w:val="5A5A5A"/>
          <w:sz w:val="22"/>
          <w:szCs w:val="22"/>
        </w:rPr>
      </w:pPr>
      <w:r>
        <w:rPr>
          <w:rFonts w:ascii="Bookman Old Style" w:hAnsi="Bookman Old Style"/>
          <w:color w:val="5A5A5A"/>
          <w:sz w:val="22"/>
          <w:szCs w:val="22"/>
        </w:rPr>
        <w:t xml:space="preserve">2 credits </w:t>
      </w:r>
    </w:p>
    <w:p w:rsidR="00016B5E" w:rsidRPr="005A2DFF" w:rsidRDefault="00016B5E" w:rsidP="00016B5E">
      <w:pPr>
        <w:pStyle w:val="NormalWeb"/>
        <w:spacing w:before="0" w:beforeAutospacing="0" w:after="0" w:afterAutospacing="0"/>
        <w:rPr>
          <w:rFonts w:ascii="Bookman Old Style" w:hAnsi="Bookman Old Style"/>
          <w:b/>
          <w:color w:val="5A5A5A"/>
          <w:sz w:val="22"/>
          <w:szCs w:val="22"/>
        </w:rPr>
      </w:pPr>
      <w:r w:rsidRPr="005A2DFF">
        <w:rPr>
          <w:rFonts w:ascii="Bookman Old Style" w:hAnsi="Bookman Old Style"/>
          <w:b/>
          <w:color w:val="5A5A5A"/>
          <w:sz w:val="22"/>
          <w:szCs w:val="22"/>
        </w:rPr>
        <w:t>Course Specific Assignments:</w:t>
      </w:r>
    </w:p>
    <w:p w:rsidR="00016B5E" w:rsidRDefault="00016B5E" w:rsidP="00016B5E">
      <w:pPr>
        <w:pStyle w:val="NormalWeb"/>
        <w:numPr>
          <w:ilvl w:val="0"/>
          <w:numId w:val="12"/>
        </w:numPr>
        <w:spacing w:before="0" w:beforeAutospacing="0" w:after="0" w:afterAutospacing="0"/>
        <w:rPr>
          <w:rFonts w:ascii="Bookman Old Style" w:hAnsi="Bookman Old Style"/>
          <w:color w:val="5A5A5A"/>
          <w:sz w:val="22"/>
          <w:szCs w:val="22"/>
        </w:rPr>
      </w:pPr>
      <w:r>
        <w:rPr>
          <w:rFonts w:ascii="Bookman Old Style" w:hAnsi="Bookman Old Style"/>
          <w:color w:val="5A5A5A"/>
          <w:sz w:val="22"/>
          <w:szCs w:val="22"/>
        </w:rPr>
        <w:t xml:space="preserve">Attend 6 out of the 8 professional development days throughout the school year (between Sept to Apr). </w:t>
      </w:r>
    </w:p>
    <w:p w:rsidR="00016B5E" w:rsidRDefault="00016B5E" w:rsidP="00016B5E">
      <w:pPr>
        <w:pStyle w:val="NormalWeb"/>
        <w:numPr>
          <w:ilvl w:val="0"/>
          <w:numId w:val="12"/>
        </w:numPr>
        <w:spacing w:before="0" w:beforeAutospacing="0" w:after="0" w:afterAutospacing="0"/>
        <w:rPr>
          <w:rFonts w:ascii="Bookman Old Style" w:hAnsi="Bookman Old Style"/>
          <w:color w:val="5A5A5A"/>
          <w:sz w:val="22"/>
          <w:szCs w:val="22"/>
        </w:rPr>
      </w:pPr>
      <w:r>
        <w:rPr>
          <w:rFonts w:ascii="Bookman Old Style" w:hAnsi="Bookman Old Style"/>
          <w:color w:val="5A5A5A"/>
          <w:sz w:val="22"/>
          <w:szCs w:val="22"/>
        </w:rPr>
        <w:t xml:space="preserve">Read the book </w:t>
      </w:r>
      <w:r w:rsidRPr="005B4828">
        <w:rPr>
          <w:rFonts w:ascii="Bookman Old Style" w:hAnsi="Bookman Old Style"/>
          <w:i/>
          <w:color w:val="5A5A5A"/>
          <w:sz w:val="22"/>
          <w:szCs w:val="22"/>
        </w:rPr>
        <w:t xml:space="preserve">Learning </w:t>
      </w:r>
      <w:proofErr w:type="gramStart"/>
      <w:r w:rsidRPr="005B4828">
        <w:rPr>
          <w:rFonts w:ascii="Bookman Old Style" w:hAnsi="Bookman Old Style"/>
          <w:i/>
          <w:color w:val="5A5A5A"/>
          <w:sz w:val="22"/>
          <w:szCs w:val="22"/>
        </w:rPr>
        <w:t>By</w:t>
      </w:r>
      <w:proofErr w:type="gramEnd"/>
      <w:r w:rsidRPr="005B4828">
        <w:rPr>
          <w:rFonts w:ascii="Bookman Old Style" w:hAnsi="Bookman Old Style"/>
          <w:i/>
          <w:color w:val="5A5A5A"/>
          <w:sz w:val="22"/>
          <w:szCs w:val="22"/>
        </w:rPr>
        <w:t xml:space="preserve"> Doing 3</w:t>
      </w:r>
      <w:r w:rsidRPr="005B4828">
        <w:rPr>
          <w:rFonts w:ascii="Bookman Old Style" w:hAnsi="Bookman Old Style"/>
          <w:i/>
          <w:color w:val="5A5A5A"/>
          <w:sz w:val="22"/>
          <w:szCs w:val="22"/>
          <w:vertAlign w:val="superscript"/>
        </w:rPr>
        <w:t>rd</w:t>
      </w:r>
      <w:r w:rsidRPr="005B4828">
        <w:rPr>
          <w:rFonts w:ascii="Bookman Old Style" w:hAnsi="Bookman Old Style"/>
          <w:i/>
          <w:color w:val="5A5A5A"/>
          <w:sz w:val="22"/>
          <w:szCs w:val="22"/>
        </w:rPr>
        <w:t xml:space="preserve"> Ed</w:t>
      </w:r>
      <w:r>
        <w:rPr>
          <w:rFonts w:ascii="Bookman Old Style" w:hAnsi="Bookman Old Style"/>
          <w:color w:val="5A5A5A"/>
          <w:sz w:val="22"/>
          <w:szCs w:val="22"/>
        </w:rPr>
        <w:t xml:space="preserve">. </w:t>
      </w:r>
    </w:p>
    <w:p w:rsidR="00016B5E" w:rsidRDefault="00016B5E" w:rsidP="00016B5E">
      <w:pPr>
        <w:pStyle w:val="NormalWeb"/>
        <w:numPr>
          <w:ilvl w:val="0"/>
          <w:numId w:val="12"/>
        </w:numPr>
        <w:spacing w:before="0" w:beforeAutospacing="0" w:after="0" w:afterAutospacing="0"/>
        <w:rPr>
          <w:rFonts w:ascii="Bookman Old Style" w:hAnsi="Bookman Old Style"/>
          <w:color w:val="5A5A5A"/>
          <w:sz w:val="22"/>
          <w:szCs w:val="22"/>
        </w:rPr>
      </w:pPr>
      <w:r>
        <w:rPr>
          <w:rFonts w:ascii="Bookman Old Style" w:hAnsi="Bookman Old Style"/>
          <w:color w:val="5A5A5A"/>
          <w:sz w:val="22"/>
          <w:szCs w:val="22"/>
        </w:rPr>
        <w:t>Write and submit a beginning reflection page that answers the following questions:</w:t>
      </w:r>
    </w:p>
    <w:p w:rsidR="00016B5E" w:rsidRDefault="00016B5E" w:rsidP="00016B5E">
      <w:pPr>
        <w:pStyle w:val="NormalWeb"/>
        <w:numPr>
          <w:ilvl w:val="1"/>
          <w:numId w:val="12"/>
        </w:numPr>
        <w:spacing w:before="0" w:beforeAutospacing="0" w:after="0" w:afterAutospacing="0"/>
        <w:rPr>
          <w:rFonts w:ascii="Bookman Old Style" w:hAnsi="Bookman Old Style"/>
          <w:color w:val="5A5A5A"/>
          <w:sz w:val="22"/>
          <w:szCs w:val="22"/>
        </w:rPr>
      </w:pPr>
      <w:r>
        <w:rPr>
          <w:rFonts w:ascii="Bookman Old Style" w:hAnsi="Bookman Old Style"/>
          <w:color w:val="5A5A5A"/>
          <w:sz w:val="22"/>
          <w:szCs w:val="22"/>
        </w:rPr>
        <w:t>What is my current understanding of PLC?</w:t>
      </w:r>
    </w:p>
    <w:p w:rsidR="00016B5E" w:rsidRDefault="00016B5E" w:rsidP="00016B5E">
      <w:pPr>
        <w:pStyle w:val="NormalWeb"/>
        <w:numPr>
          <w:ilvl w:val="1"/>
          <w:numId w:val="12"/>
        </w:numPr>
        <w:spacing w:before="0" w:beforeAutospacing="0" w:after="0" w:afterAutospacing="0"/>
        <w:rPr>
          <w:rFonts w:ascii="Bookman Old Style" w:hAnsi="Bookman Old Style"/>
          <w:color w:val="5A5A5A"/>
          <w:sz w:val="22"/>
          <w:szCs w:val="22"/>
        </w:rPr>
      </w:pPr>
      <w:r>
        <w:rPr>
          <w:rFonts w:ascii="Bookman Old Style" w:hAnsi="Bookman Old Style"/>
          <w:color w:val="5A5A5A"/>
          <w:sz w:val="22"/>
          <w:szCs w:val="22"/>
        </w:rPr>
        <w:t>What are the 4 critical questions of PLC?</w:t>
      </w:r>
    </w:p>
    <w:p w:rsidR="00016B5E" w:rsidRDefault="00016B5E" w:rsidP="00016B5E">
      <w:pPr>
        <w:pStyle w:val="NormalWeb"/>
        <w:numPr>
          <w:ilvl w:val="1"/>
          <w:numId w:val="12"/>
        </w:numPr>
        <w:spacing w:before="0" w:beforeAutospacing="0" w:after="0" w:afterAutospacing="0"/>
        <w:rPr>
          <w:rFonts w:ascii="Bookman Old Style" w:hAnsi="Bookman Old Style"/>
          <w:color w:val="5A5A5A"/>
          <w:sz w:val="22"/>
          <w:szCs w:val="22"/>
        </w:rPr>
      </w:pPr>
      <w:r>
        <w:rPr>
          <w:rFonts w:ascii="Bookman Old Style" w:hAnsi="Bookman Old Style"/>
          <w:color w:val="5A5A5A"/>
          <w:sz w:val="22"/>
          <w:szCs w:val="22"/>
        </w:rPr>
        <w:t>How are PLCs different or the same as a collaborative meeting?</w:t>
      </w:r>
    </w:p>
    <w:p w:rsidR="00016B5E" w:rsidRDefault="00016B5E" w:rsidP="00016B5E">
      <w:pPr>
        <w:pStyle w:val="NormalWeb"/>
        <w:numPr>
          <w:ilvl w:val="0"/>
          <w:numId w:val="12"/>
        </w:numPr>
        <w:spacing w:before="0" w:beforeAutospacing="0" w:after="0" w:afterAutospacing="0"/>
        <w:rPr>
          <w:rFonts w:ascii="Bookman Old Style" w:hAnsi="Bookman Old Style"/>
          <w:color w:val="5A5A5A"/>
          <w:sz w:val="22"/>
          <w:szCs w:val="22"/>
        </w:rPr>
      </w:pPr>
      <w:r>
        <w:rPr>
          <w:rFonts w:ascii="Bookman Old Style" w:hAnsi="Bookman Old Style"/>
          <w:color w:val="5A5A5A"/>
          <w:sz w:val="22"/>
          <w:szCs w:val="22"/>
        </w:rPr>
        <w:t xml:space="preserve">Write and submit an ending reflection page that answers the following questions: </w:t>
      </w:r>
    </w:p>
    <w:p w:rsidR="00016B5E" w:rsidRDefault="00016B5E" w:rsidP="00016B5E">
      <w:pPr>
        <w:pStyle w:val="NormalWeb"/>
        <w:numPr>
          <w:ilvl w:val="1"/>
          <w:numId w:val="12"/>
        </w:numPr>
        <w:spacing w:before="0" w:beforeAutospacing="0" w:after="0" w:afterAutospacing="0"/>
        <w:rPr>
          <w:rFonts w:ascii="Bookman Old Style" w:hAnsi="Bookman Old Style"/>
          <w:color w:val="5A5A5A"/>
          <w:sz w:val="22"/>
          <w:szCs w:val="22"/>
        </w:rPr>
      </w:pPr>
      <w:r>
        <w:rPr>
          <w:rFonts w:ascii="Bookman Old Style" w:hAnsi="Bookman Old Style"/>
          <w:color w:val="5A5A5A"/>
          <w:sz w:val="22"/>
          <w:szCs w:val="22"/>
        </w:rPr>
        <w:t>What are the benefits of PLCs?</w:t>
      </w:r>
    </w:p>
    <w:p w:rsidR="00016B5E" w:rsidRDefault="00016B5E" w:rsidP="00016B5E">
      <w:pPr>
        <w:pStyle w:val="NormalWeb"/>
        <w:numPr>
          <w:ilvl w:val="1"/>
          <w:numId w:val="12"/>
        </w:numPr>
        <w:spacing w:before="0" w:beforeAutospacing="0" w:after="0" w:afterAutospacing="0"/>
        <w:rPr>
          <w:rFonts w:ascii="Bookman Old Style" w:hAnsi="Bookman Old Style"/>
          <w:color w:val="5A5A5A"/>
          <w:sz w:val="22"/>
          <w:szCs w:val="22"/>
        </w:rPr>
      </w:pPr>
      <w:r>
        <w:rPr>
          <w:rFonts w:ascii="Bookman Old Style" w:hAnsi="Bookman Old Style"/>
          <w:color w:val="5A5A5A"/>
          <w:sz w:val="22"/>
          <w:szCs w:val="22"/>
        </w:rPr>
        <w:t>What has your role been in the PLC implementation process?</w:t>
      </w:r>
    </w:p>
    <w:p w:rsidR="00016B5E" w:rsidRDefault="00016B5E" w:rsidP="00016B5E">
      <w:pPr>
        <w:pStyle w:val="NormalWeb"/>
        <w:numPr>
          <w:ilvl w:val="1"/>
          <w:numId w:val="12"/>
        </w:numPr>
        <w:spacing w:before="0" w:beforeAutospacing="0" w:after="0" w:afterAutospacing="0"/>
        <w:rPr>
          <w:rFonts w:ascii="Bookman Old Style" w:hAnsi="Bookman Old Style"/>
          <w:color w:val="5A5A5A"/>
          <w:sz w:val="22"/>
          <w:szCs w:val="22"/>
        </w:rPr>
      </w:pPr>
      <w:r>
        <w:rPr>
          <w:rFonts w:ascii="Bookman Old Style" w:hAnsi="Bookman Old Style"/>
          <w:color w:val="5A5A5A"/>
          <w:sz w:val="22"/>
          <w:szCs w:val="22"/>
        </w:rPr>
        <w:t>How have your professional practices changed through the implementation of PLCs in the district and school?</w:t>
      </w:r>
    </w:p>
    <w:p w:rsidR="00016B5E" w:rsidRDefault="00016B5E" w:rsidP="00016B5E">
      <w:pPr>
        <w:jc w:val="center"/>
        <w:rPr>
          <w:rFonts w:ascii="Bookman Old Style" w:hAnsi="Bookman Old Style"/>
          <w:sz w:val="22"/>
          <w:szCs w:val="22"/>
        </w:rPr>
      </w:pPr>
    </w:p>
    <w:p w:rsidR="00016B5E" w:rsidRPr="00016B5E" w:rsidRDefault="00016B5E" w:rsidP="00016B5E">
      <w:pPr>
        <w:jc w:val="center"/>
        <w:rPr>
          <w:rFonts w:ascii="Bookman Old Style" w:hAnsi="Bookman Old Style"/>
          <w:b/>
          <w:sz w:val="22"/>
          <w:szCs w:val="22"/>
        </w:rPr>
      </w:pPr>
      <w:r>
        <w:rPr>
          <w:rFonts w:ascii="Bookman Old Style" w:hAnsi="Bookman Old Style"/>
          <w:b/>
          <w:sz w:val="22"/>
          <w:szCs w:val="22"/>
        </w:rPr>
        <w:lastRenderedPageBreak/>
        <w:t>Professional Development Intention to Participate Form</w:t>
      </w:r>
    </w:p>
    <w:p w:rsidR="00016B5E" w:rsidRPr="00016B5E" w:rsidRDefault="00016B5E" w:rsidP="00016B5E">
      <w:pPr>
        <w:jc w:val="center"/>
        <w:rPr>
          <w:rFonts w:ascii="Bookman Old Style" w:hAnsi="Bookman Old Style"/>
          <w:b/>
          <w:sz w:val="22"/>
          <w:szCs w:val="22"/>
        </w:rPr>
      </w:pPr>
      <w:r w:rsidRPr="00016B5E">
        <w:rPr>
          <w:rFonts w:ascii="Bookman Old Style" w:hAnsi="Bookman Old Style"/>
          <w:b/>
          <w:sz w:val="22"/>
          <w:szCs w:val="22"/>
        </w:rPr>
        <w:t>School Year: 2019-20</w:t>
      </w:r>
    </w:p>
    <w:p w:rsidR="00016B5E" w:rsidRPr="00657FEF" w:rsidRDefault="00016B5E" w:rsidP="00016B5E">
      <w:pPr>
        <w:rPr>
          <w:rFonts w:ascii="Bookman Old Style" w:hAnsi="Bookman Old Style"/>
          <w:sz w:val="22"/>
          <w:szCs w:val="22"/>
        </w:rPr>
      </w:pPr>
      <w:r w:rsidRPr="00657FEF">
        <w:rPr>
          <w:rFonts w:ascii="Bookman Old Style" w:hAnsi="Bookman Old Style"/>
          <w:sz w:val="22"/>
          <w:szCs w:val="22"/>
        </w:rPr>
        <w:t>C</w:t>
      </w:r>
      <w:r>
        <w:rPr>
          <w:rFonts w:ascii="Bookman Old Style" w:hAnsi="Bookman Old Style"/>
          <w:sz w:val="22"/>
          <w:szCs w:val="22"/>
        </w:rPr>
        <w:t>ourse Title: Professional Learning Communities—A Beginning</w:t>
      </w:r>
    </w:p>
    <w:p w:rsidR="00016B5E" w:rsidRPr="00657FEF" w:rsidRDefault="00016B5E" w:rsidP="00016B5E">
      <w:pPr>
        <w:rPr>
          <w:rFonts w:ascii="Bookman Old Style" w:hAnsi="Bookman Old Style"/>
          <w:sz w:val="22"/>
          <w:szCs w:val="22"/>
        </w:rPr>
      </w:pPr>
      <w:r w:rsidRPr="00657FEF">
        <w:rPr>
          <w:rFonts w:ascii="Bookman Old Style" w:hAnsi="Bookman Old Style"/>
          <w:sz w:val="22"/>
          <w:szCs w:val="22"/>
        </w:rPr>
        <w:t>College: ISU</w:t>
      </w:r>
      <w:r w:rsidRPr="00657FEF">
        <w:rPr>
          <w:rFonts w:ascii="Bookman Old Style" w:hAnsi="Bookman Old Style"/>
          <w:sz w:val="22"/>
          <w:szCs w:val="22"/>
        </w:rPr>
        <w:tab/>
      </w:r>
      <w:r w:rsidRPr="00657FEF">
        <w:rPr>
          <w:rFonts w:ascii="Bookman Old Style" w:hAnsi="Bookman Old Style"/>
          <w:sz w:val="22"/>
          <w:szCs w:val="22"/>
        </w:rPr>
        <w:tab/>
      </w:r>
      <w:r w:rsidRPr="00657FEF">
        <w:rPr>
          <w:rFonts w:ascii="Bookman Old Style" w:hAnsi="Bookman Old Style"/>
          <w:sz w:val="22"/>
          <w:szCs w:val="22"/>
        </w:rPr>
        <w:tab/>
      </w:r>
      <w:r w:rsidRPr="00657FEF">
        <w:rPr>
          <w:rFonts w:ascii="Bookman Old Style" w:hAnsi="Bookman Old Style"/>
          <w:sz w:val="22"/>
          <w:szCs w:val="22"/>
        </w:rPr>
        <w:tab/>
      </w:r>
      <w:r w:rsidRPr="00657FEF">
        <w:rPr>
          <w:rFonts w:ascii="Bookman Old Style" w:hAnsi="Bookman Old Style"/>
          <w:sz w:val="22"/>
          <w:szCs w:val="22"/>
        </w:rPr>
        <w:tab/>
      </w:r>
      <w:r w:rsidRPr="00657FEF">
        <w:rPr>
          <w:rFonts w:ascii="Bookman Old Style" w:hAnsi="Bookman Old Style"/>
          <w:sz w:val="22"/>
          <w:szCs w:val="22"/>
        </w:rPr>
        <w:tab/>
      </w:r>
      <w:r>
        <w:rPr>
          <w:rFonts w:ascii="Bookman Old Style" w:hAnsi="Bookman Old Style"/>
          <w:sz w:val="22"/>
          <w:szCs w:val="22"/>
        </w:rPr>
        <w:t># of Credits: 2</w:t>
      </w:r>
      <w:r>
        <w:rPr>
          <w:rFonts w:ascii="Bookman Old Style" w:hAnsi="Bookman Old Style"/>
          <w:sz w:val="22"/>
          <w:szCs w:val="22"/>
        </w:rPr>
        <w:tab/>
        <w:t>Cost: $110.00</w:t>
      </w:r>
    </w:p>
    <w:p w:rsidR="00016B5E" w:rsidRDefault="00016B5E" w:rsidP="00016B5E">
      <w:pPr>
        <w:rPr>
          <w:rFonts w:ascii="Bookman Old Style" w:hAnsi="Bookman Old Style"/>
          <w:sz w:val="22"/>
          <w:szCs w:val="22"/>
        </w:rPr>
      </w:pPr>
      <w:r w:rsidRPr="00657FEF">
        <w:rPr>
          <w:rFonts w:ascii="Bookman Old Style" w:hAnsi="Bookman Old Style"/>
          <w:sz w:val="22"/>
          <w:szCs w:val="22"/>
        </w:rPr>
        <w:t>Registration deadline:</w:t>
      </w:r>
      <w:r>
        <w:rPr>
          <w:rFonts w:ascii="Bookman Old Style" w:hAnsi="Bookman Old Style"/>
          <w:sz w:val="22"/>
          <w:szCs w:val="22"/>
        </w:rPr>
        <w:t xml:space="preserve"> </w:t>
      </w:r>
      <w:r>
        <w:rPr>
          <w:rFonts w:ascii="Bookman Old Style" w:hAnsi="Bookman Old Style"/>
          <w:sz w:val="22"/>
          <w:szCs w:val="22"/>
        </w:rPr>
        <w:t>March 1, 2020</w:t>
      </w:r>
      <w:r>
        <w:rPr>
          <w:rFonts w:ascii="Bookman Old Style" w:hAnsi="Bookman Old Style"/>
          <w:sz w:val="22"/>
          <w:szCs w:val="22"/>
        </w:rPr>
        <w:tab/>
      </w:r>
      <w:r>
        <w:rPr>
          <w:rFonts w:ascii="Bookman Old Style" w:hAnsi="Bookman Old Style"/>
          <w:sz w:val="22"/>
          <w:szCs w:val="22"/>
        </w:rPr>
        <w:tab/>
      </w:r>
    </w:p>
    <w:p w:rsidR="00016B5E" w:rsidRDefault="00016B5E" w:rsidP="00016B5E">
      <w:pPr>
        <w:rPr>
          <w:rFonts w:ascii="Bookman Old Style" w:hAnsi="Bookman Old Style"/>
          <w:b/>
          <w:sz w:val="22"/>
          <w:szCs w:val="22"/>
        </w:rPr>
      </w:pPr>
      <w:r w:rsidRPr="00283A9A">
        <w:rPr>
          <w:rFonts w:ascii="Bookman Old Style" w:hAnsi="Bookman Old Style"/>
          <w:b/>
          <w:sz w:val="22"/>
          <w:szCs w:val="22"/>
        </w:rPr>
        <w:t xml:space="preserve">Course Assignments deadline: </w:t>
      </w:r>
    </w:p>
    <w:p w:rsidR="00016B5E" w:rsidRDefault="00016B5E" w:rsidP="00016B5E">
      <w:pPr>
        <w:rPr>
          <w:rFonts w:ascii="Bookman Old Style" w:hAnsi="Bookman Old Style"/>
          <w:b/>
          <w:sz w:val="22"/>
          <w:szCs w:val="22"/>
        </w:rPr>
      </w:pPr>
      <w:r>
        <w:rPr>
          <w:rFonts w:ascii="Bookman Old Style" w:hAnsi="Bookman Old Style"/>
          <w:b/>
          <w:sz w:val="22"/>
          <w:szCs w:val="22"/>
        </w:rPr>
        <w:t xml:space="preserve">Once the noted assignments are completed and turned in, the grade will be submitted to the university. All course assignments are due no later than April 30, 2020. </w:t>
      </w:r>
    </w:p>
    <w:p w:rsidR="00016B5E" w:rsidRPr="00657FEF" w:rsidRDefault="00016B5E" w:rsidP="00016B5E">
      <w:pPr>
        <w:rPr>
          <w:rFonts w:ascii="Bookman Old Style" w:hAnsi="Bookman Old Style"/>
          <w:sz w:val="22"/>
          <w:szCs w:val="22"/>
        </w:rPr>
      </w:pPr>
      <w:r w:rsidRPr="00657FEF">
        <w:rPr>
          <w:rFonts w:ascii="Bookman Old Style" w:hAnsi="Bookman Old Style"/>
          <w:sz w:val="22"/>
          <w:szCs w:val="22"/>
        </w:rPr>
        <w:t xml:space="preserve">Instructor of Record: Bryon Kennedy </w:t>
      </w:r>
    </w:p>
    <w:p w:rsidR="00016B5E" w:rsidRPr="00657FEF" w:rsidRDefault="00016B5E" w:rsidP="00016B5E">
      <w:pPr>
        <w:jc w:val="center"/>
        <w:rPr>
          <w:rFonts w:ascii="Bookman Old Style" w:hAnsi="Bookman Old Style"/>
          <w:sz w:val="22"/>
          <w:szCs w:val="22"/>
        </w:rPr>
      </w:pPr>
    </w:p>
    <w:p w:rsidR="00016B5E" w:rsidRPr="00283A9A" w:rsidRDefault="00016B5E" w:rsidP="00016B5E">
      <w:pPr>
        <w:rPr>
          <w:rFonts w:ascii="Bookman Old Style" w:hAnsi="Bookman Old Style"/>
          <w:b/>
          <w:sz w:val="22"/>
          <w:szCs w:val="22"/>
        </w:rPr>
      </w:pPr>
      <w:r w:rsidRPr="00283A9A">
        <w:rPr>
          <w:rFonts w:ascii="Bookman Old Style" w:hAnsi="Bookman Old Style"/>
          <w:b/>
          <w:sz w:val="22"/>
          <w:szCs w:val="22"/>
        </w:rPr>
        <w:t xml:space="preserve">Online registration, online payment </w:t>
      </w:r>
      <w:r w:rsidRPr="00283A9A">
        <w:rPr>
          <w:rFonts w:ascii="Bookman Old Style" w:hAnsi="Bookman Old Style"/>
          <w:b/>
          <w:sz w:val="22"/>
          <w:szCs w:val="22"/>
          <w:u w:val="single"/>
        </w:rPr>
        <w:t>and</w:t>
      </w:r>
      <w:r w:rsidRPr="00283A9A">
        <w:rPr>
          <w:rFonts w:ascii="Bookman Old Style" w:hAnsi="Bookman Old Style"/>
          <w:b/>
          <w:sz w:val="22"/>
          <w:szCs w:val="22"/>
        </w:rPr>
        <w:t xml:space="preserve"> this form is due to instructor before staff begins course work. </w:t>
      </w:r>
    </w:p>
    <w:p w:rsidR="00016B5E" w:rsidRPr="00657FEF" w:rsidRDefault="00016B5E" w:rsidP="00016B5E">
      <w:pPr>
        <w:rPr>
          <w:rFonts w:ascii="Bookman Old Style" w:hAnsi="Bookman Old Styl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8368"/>
      </w:tblGrid>
      <w:tr w:rsidR="00016B5E" w:rsidRPr="00416BAB" w:rsidTr="003D518F">
        <w:tc>
          <w:tcPr>
            <w:tcW w:w="2448" w:type="dxa"/>
            <w:shd w:val="clear" w:color="auto" w:fill="auto"/>
          </w:tcPr>
          <w:p w:rsidR="00016B5E" w:rsidRPr="00416BAB" w:rsidRDefault="00016B5E" w:rsidP="003D518F">
            <w:pPr>
              <w:rPr>
                <w:rFonts w:ascii="Bookman Old Style" w:hAnsi="Bookman Old Style"/>
                <w:sz w:val="22"/>
                <w:szCs w:val="22"/>
              </w:rPr>
            </w:pPr>
            <w:r w:rsidRPr="00416BAB">
              <w:rPr>
                <w:rFonts w:ascii="Bookman Old Style" w:hAnsi="Bookman Old Style"/>
                <w:sz w:val="22"/>
                <w:szCs w:val="22"/>
              </w:rPr>
              <w:t xml:space="preserve">Staff Member Name: </w:t>
            </w:r>
          </w:p>
        </w:tc>
        <w:tc>
          <w:tcPr>
            <w:tcW w:w="8568" w:type="dxa"/>
            <w:shd w:val="clear" w:color="auto" w:fill="auto"/>
          </w:tcPr>
          <w:p w:rsidR="00016B5E" w:rsidRPr="00416BAB" w:rsidRDefault="00016B5E" w:rsidP="003D518F">
            <w:pPr>
              <w:rPr>
                <w:rFonts w:ascii="Bookman Old Style" w:hAnsi="Bookman Old Style"/>
                <w:sz w:val="22"/>
                <w:szCs w:val="22"/>
              </w:rPr>
            </w:pPr>
          </w:p>
          <w:p w:rsidR="00016B5E" w:rsidRPr="00416BAB" w:rsidRDefault="00016B5E" w:rsidP="003D518F">
            <w:pPr>
              <w:rPr>
                <w:rFonts w:ascii="Bookman Old Style" w:hAnsi="Bookman Old Style"/>
                <w:sz w:val="22"/>
                <w:szCs w:val="22"/>
              </w:rPr>
            </w:pPr>
          </w:p>
        </w:tc>
      </w:tr>
      <w:tr w:rsidR="00016B5E" w:rsidRPr="00416BAB" w:rsidTr="003D518F">
        <w:tc>
          <w:tcPr>
            <w:tcW w:w="2448" w:type="dxa"/>
            <w:shd w:val="clear" w:color="auto" w:fill="auto"/>
          </w:tcPr>
          <w:p w:rsidR="00016B5E" w:rsidRPr="00416BAB" w:rsidRDefault="00016B5E" w:rsidP="003D518F">
            <w:pPr>
              <w:rPr>
                <w:rFonts w:ascii="Bookman Old Style" w:hAnsi="Bookman Old Style"/>
                <w:sz w:val="22"/>
                <w:szCs w:val="22"/>
              </w:rPr>
            </w:pPr>
            <w:r>
              <w:rPr>
                <w:rFonts w:ascii="Bookman Old Style" w:hAnsi="Bookman Old Style"/>
                <w:sz w:val="22"/>
                <w:szCs w:val="22"/>
              </w:rPr>
              <w:t xml:space="preserve">Credit and Payment link: </w:t>
            </w:r>
          </w:p>
        </w:tc>
        <w:tc>
          <w:tcPr>
            <w:tcW w:w="8568" w:type="dxa"/>
            <w:shd w:val="clear" w:color="auto" w:fill="auto"/>
          </w:tcPr>
          <w:p w:rsidR="00016B5E" w:rsidRDefault="00016B5E" w:rsidP="003D518F">
            <w:hyperlink r:id="rId9" w:tgtFrame="_blank" w:history="1">
              <w:r>
                <w:rPr>
                  <w:rStyle w:val="Hyperlink"/>
                  <w:rFonts w:ascii="Arial" w:hAnsi="Arial" w:cs="Arial"/>
                  <w:color w:val="1155CC"/>
                  <w:sz w:val="19"/>
                  <w:szCs w:val="19"/>
                  <w:shd w:val="clear" w:color="auto" w:fill="FFFFFF"/>
                </w:rPr>
                <w:t>isu.edu/</w:t>
              </w:r>
              <w:proofErr w:type="spellStart"/>
              <w:r>
                <w:rPr>
                  <w:rStyle w:val="Hyperlink"/>
                  <w:rFonts w:ascii="Arial" w:hAnsi="Arial" w:cs="Arial"/>
                  <w:color w:val="1155CC"/>
                  <w:sz w:val="19"/>
                  <w:szCs w:val="19"/>
                  <w:shd w:val="clear" w:color="auto" w:fill="FFFFFF"/>
                </w:rPr>
                <w:t>educationpd</w:t>
              </w:r>
              <w:proofErr w:type="spellEnd"/>
            </w:hyperlink>
            <w:r>
              <w:t xml:space="preserve">   </w:t>
            </w:r>
          </w:p>
          <w:p w:rsidR="00016B5E" w:rsidRPr="00416BAB" w:rsidRDefault="00016B5E" w:rsidP="003D518F">
            <w:pPr>
              <w:rPr>
                <w:rFonts w:ascii="Bookman Old Style" w:hAnsi="Bookman Old Style"/>
                <w:sz w:val="22"/>
                <w:szCs w:val="22"/>
              </w:rPr>
            </w:pPr>
            <w:r>
              <w:t>(follow links inside this hyperlink)</w:t>
            </w:r>
          </w:p>
        </w:tc>
      </w:tr>
      <w:tr w:rsidR="00016B5E" w:rsidRPr="00416BAB" w:rsidTr="003D518F">
        <w:tc>
          <w:tcPr>
            <w:tcW w:w="2448" w:type="dxa"/>
            <w:shd w:val="clear" w:color="auto" w:fill="auto"/>
          </w:tcPr>
          <w:p w:rsidR="00016B5E" w:rsidRPr="00416BAB" w:rsidRDefault="00016B5E" w:rsidP="003D518F">
            <w:pPr>
              <w:rPr>
                <w:rFonts w:ascii="Bookman Old Style" w:hAnsi="Bookman Old Style"/>
                <w:sz w:val="16"/>
                <w:szCs w:val="16"/>
              </w:rPr>
            </w:pPr>
            <w:r>
              <w:rPr>
                <w:rFonts w:ascii="Bookman Old Style" w:hAnsi="Bookman Old Style"/>
                <w:sz w:val="22"/>
                <w:szCs w:val="22"/>
              </w:rPr>
              <w:t xml:space="preserve">Participation Level: </w:t>
            </w:r>
          </w:p>
        </w:tc>
        <w:tc>
          <w:tcPr>
            <w:tcW w:w="8568" w:type="dxa"/>
            <w:shd w:val="clear" w:color="auto" w:fill="auto"/>
          </w:tcPr>
          <w:p w:rsidR="00016B5E" w:rsidRPr="00416BAB" w:rsidRDefault="00016B5E" w:rsidP="003D518F">
            <w:pPr>
              <w:rPr>
                <w:rFonts w:ascii="Bookman Old Style" w:hAnsi="Bookman Old Style"/>
                <w:sz w:val="22"/>
                <w:szCs w:val="22"/>
              </w:rPr>
            </w:pPr>
            <w:r>
              <w:rPr>
                <w:rFonts w:ascii="Bookman Old Style" w:hAnsi="Bookman Old Style"/>
                <w:sz w:val="22"/>
                <w:szCs w:val="22"/>
              </w:rPr>
              <w:t xml:space="preserve">Credit: </w:t>
            </w:r>
            <w:r w:rsidRPr="00416BAB">
              <w:rPr>
                <w:rFonts w:ascii="Bookman Old Style" w:hAnsi="Bookman Old Style"/>
                <w:sz w:val="22"/>
                <w:szCs w:val="22"/>
              </w:rPr>
              <w:t xml:space="preserve">[ </w:t>
            </w:r>
            <w:proofErr w:type="gramStart"/>
            <w:r w:rsidRPr="00416BAB">
              <w:rPr>
                <w:rFonts w:ascii="Bookman Old Style" w:hAnsi="Bookman Old Style"/>
                <w:sz w:val="22"/>
                <w:szCs w:val="22"/>
              </w:rPr>
              <w:t xml:space="preserve">  ]</w:t>
            </w:r>
            <w:proofErr w:type="gramEnd"/>
            <w:r w:rsidRPr="00416BAB">
              <w:rPr>
                <w:rFonts w:ascii="Bookman Old Style" w:hAnsi="Bookman Old Style"/>
                <w:sz w:val="22"/>
                <w:szCs w:val="22"/>
              </w:rPr>
              <w:t xml:space="preserve"> online registration completed   [   ] online payment completed </w:t>
            </w:r>
          </w:p>
          <w:p w:rsidR="00016B5E" w:rsidRPr="00416BAB" w:rsidRDefault="00016B5E" w:rsidP="003D518F">
            <w:pPr>
              <w:rPr>
                <w:rFonts w:ascii="Bookman Old Style" w:hAnsi="Bookman Old Style"/>
                <w:sz w:val="22"/>
                <w:szCs w:val="22"/>
              </w:rPr>
            </w:pPr>
          </w:p>
          <w:p w:rsidR="00016B5E" w:rsidRPr="00416BAB" w:rsidRDefault="00016B5E" w:rsidP="003D518F">
            <w:pPr>
              <w:rPr>
                <w:rFonts w:ascii="Bookman Old Style" w:hAnsi="Bookman Old Style"/>
                <w:sz w:val="22"/>
                <w:szCs w:val="22"/>
              </w:rPr>
            </w:pPr>
            <w:r>
              <w:rPr>
                <w:rFonts w:ascii="Bookman Old Style" w:hAnsi="Bookman Old Style"/>
                <w:sz w:val="22"/>
                <w:szCs w:val="22"/>
              </w:rPr>
              <w:t xml:space="preserve">Non-credit: </w:t>
            </w:r>
            <w:r w:rsidRPr="00416BAB">
              <w:rPr>
                <w:rFonts w:ascii="Bookman Old Style" w:hAnsi="Bookman Old Style"/>
                <w:sz w:val="22"/>
                <w:szCs w:val="22"/>
              </w:rPr>
              <w:t>{   } Staff member desires to participate</w:t>
            </w:r>
            <w:r>
              <w:rPr>
                <w:rFonts w:ascii="Bookman Old Style" w:hAnsi="Bookman Old Style"/>
                <w:sz w:val="22"/>
                <w:szCs w:val="22"/>
              </w:rPr>
              <w:t xml:space="preserve"> for time towards B-7 in-service level</w:t>
            </w:r>
            <w:r w:rsidRPr="00416BAB">
              <w:rPr>
                <w:rFonts w:ascii="Bookman Old Style" w:hAnsi="Bookman Old Style"/>
                <w:sz w:val="22"/>
                <w:szCs w:val="22"/>
              </w:rPr>
              <w:t xml:space="preserve">, but not for ISU credit </w:t>
            </w:r>
          </w:p>
        </w:tc>
      </w:tr>
      <w:tr w:rsidR="00016B5E" w:rsidRPr="00416BAB" w:rsidTr="003D518F">
        <w:tc>
          <w:tcPr>
            <w:tcW w:w="2448" w:type="dxa"/>
            <w:shd w:val="clear" w:color="auto" w:fill="auto"/>
          </w:tcPr>
          <w:p w:rsidR="00016B5E" w:rsidRPr="00416BAB" w:rsidRDefault="00016B5E" w:rsidP="003D518F">
            <w:pPr>
              <w:rPr>
                <w:rFonts w:ascii="Bookman Old Style" w:hAnsi="Bookman Old Style"/>
                <w:sz w:val="22"/>
                <w:szCs w:val="22"/>
              </w:rPr>
            </w:pPr>
            <w:r w:rsidRPr="00416BAB">
              <w:rPr>
                <w:rFonts w:ascii="Bookman Old Style" w:hAnsi="Bookman Old Style"/>
                <w:sz w:val="22"/>
                <w:szCs w:val="22"/>
              </w:rPr>
              <w:t xml:space="preserve">Focus Area: </w:t>
            </w:r>
          </w:p>
          <w:p w:rsidR="00016B5E" w:rsidRPr="00C748C1" w:rsidRDefault="00016B5E" w:rsidP="003D518F">
            <w:pPr>
              <w:rPr>
                <w:rFonts w:ascii="Bookman Old Style" w:hAnsi="Bookman Old Style"/>
                <w:b/>
                <w:i/>
                <w:sz w:val="16"/>
                <w:szCs w:val="16"/>
                <w:u w:val="single"/>
              </w:rPr>
            </w:pPr>
            <w:r w:rsidRPr="00C748C1">
              <w:rPr>
                <w:rFonts w:ascii="Bookman Old Style" w:hAnsi="Bookman Old Style"/>
                <w:b/>
                <w:i/>
                <w:sz w:val="16"/>
                <w:szCs w:val="16"/>
                <w:u w:val="single"/>
              </w:rPr>
              <w:t>[choose 1option only]</w:t>
            </w:r>
          </w:p>
        </w:tc>
        <w:tc>
          <w:tcPr>
            <w:tcW w:w="8568" w:type="dxa"/>
            <w:shd w:val="clear" w:color="auto" w:fill="auto"/>
          </w:tcPr>
          <w:p w:rsidR="00016B5E" w:rsidRPr="00416BAB" w:rsidRDefault="00016B5E" w:rsidP="003D518F">
            <w:pPr>
              <w:rPr>
                <w:rFonts w:ascii="Bookman Old Style" w:hAnsi="Bookman Old Style"/>
                <w:sz w:val="22"/>
                <w:szCs w:val="22"/>
              </w:rPr>
            </w:pPr>
            <w:r>
              <w:rPr>
                <w:rFonts w:ascii="Bookman Old Style" w:hAnsi="Bookman Old Style"/>
                <w:sz w:val="22"/>
                <w:szCs w:val="22"/>
              </w:rPr>
              <w:t xml:space="preserve">1—Professional Learning Communities—A beginning </w:t>
            </w:r>
          </w:p>
        </w:tc>
      </w:tr>
    </w:tbl>
    <w:p w:rsidR="00016B5E" w:rsidRPr="00657FEF" w:rsidRDefault="00016B5E" w:rsidP="00016B5E">
      <w:pPr>
        <w:rPr>
          <w:rFonts w:ascii="Bookman Old Style" w:hAnsi="Bookman Old Style"/>
          <w:sz w:val="22"/>
          <w:szCs w:val="22"/>
        </w:rPr>
      </w:pPr>
    </w:p>
    <w:p w:rsidR="00016B5E" w:rsidRPr="00657FEF" w:rsidRDefault="00016B5E" w:rsidP="00016B5E">
      <w:pPr>
        <w:rPr>
          <w:rFonts w:ascii="Bookman Old Style" w:hAnsi="Bookman Old Style"/>
          <w:sz w:val="22"/>
          <w:szCs w:val="22"/>
        </w:rPr>
      </w:pPr>
      <w:r w:rsidRPr="00657FEF">
        <w:rPr>
          <w:rFonts w:ascii="Bookman Old Style" w:hAnsi="Bookman Old Style"/>
          <w:sz w:val="22"/>
          <w:szCs w:val="22"/>
        </w:rPr>
        <w:t>Professional Outcomes: (What you are desiring to get from this training.)</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8"/>
      </w:tblGrid>
      <w:tr w:rsidR="00016B5E" w:rsidRPr="00657FEF" w:rsidTr="003D518F">
        <w:tc>
          <w:tcPr>
            <w:tcW w:w="11088" w:type="dxa"/>
            <w:shd w:val="clear" w:color="auto" w:fill="auto"/>
          </w:tcPr>
          <w:p w:rsidR="00016B5E" w:rsidRPr="00657FEF" w:rsidRDefault="00016B5E" w:rsidP="003D518F">
            <w:pPr>
              <w:rPr>
                <w:rFonts w:ascii="Bookman Old Style" w:hAnsi="Bookman Old Style"/>
                <w:sz w:val="22"/>
                <w:szCs w:val="22"/>
              </w:rPr>
            </w:pPr>
          </w:p>
        </w:tc>
      </w:tr>
      <w:tr w:rsidR="00016B5E" w:rsidRPr="00657FEF" w:rsidTr="003D518F">
        <w:tc>
          <w:tcPr>
            <w:tcW w:w="11088" w:type="dxa"/>
            <w:shd w:val="clear" w:color="auto" w:fill="auto"/>
          </w:tcPr>
          <w:p w:rsidR="00016B5E" w:rsidRPr="00657FEF" w:rsidRDefault="00016B5E" w:rsidP="003D518F">
            <w:pPr>
              <w:rPr>
                <w:rFonts w:ascii="Bookman Old Style" w:hAnsi="Bookman Old Style"/>
                <w:sz w:val="22"/>
                <w:szCs w:val="22"/>
              </w:rPr>
            </w:pPr>
          </w:p>
        </w:tc>
      </w:tr>
      <w:tr w:rsidR="00016B5E" w:rsidRPr="00657FEF" w:rsidTr="003D518F">
        <w:tc>
          <w:tcPr>
            <w:tcW w:w="11088" w:type="dxa"/>
            <w:shd w:val="clear" w:color="auto" w:fill="auto"/>
          </w:tcPr>
          <w:p w:rsidR="00016B5E" w:rsidRPr="00657FEF" w:rsidRDefault="00016B5E" w:rsidP="003D518F">
            <w:pPr>
              <w:rPr>
                <w:rFonts w:ascii="Bookman Old Style" w:hAnsi="Bookman Old Style"/>
                <w:sz w:val="22"/>
                <w:szCs w:val="22"/>
              </w:rPr>
            </w:pPr>
          </w:p>
        </w:tc>
      </w:tr>
      <w:tr w:rsidR="00016B5E" w:rsidRPr="00657FEF" w:rsidTr="003D518F">
        <w:tc>
          <w:tcPr>
            <w:tcW w:w="11088" w:type="dxa"/>
            <w:shd w:val="clear" w:color="auto" w:fill="auto"/>
          </w:tcPr>
          <w:p w:rsidR="00016B5E" w:rsidRPr="00657FEF" w:rsidRDefault="00016B5E" w:rsidP="003D518F">
            <w:pPr>
              <w:rPr>
                <w:rFonts w:ascii="Bookman Old Style" w:hAnsi="Bookman Old Style"/>
                <w:sz w:val="22"/>
                <w:szCs w:val="22"/>
              </w:rPr>
            </w:pPr>
          </w:p>
        </w:tc>
      </w:tr>
      <w:tr w:rsidR="00016B5E" w:rsidRPr="00657FEF" w:rsidTr="003D518F">
        <w:tc>
          <w:tcPr>
            <w:tcW w:w="11088" w:type="dxa"/>
            <w:shd w:val="clear" w:color="auto" w:fill="auto"/>
          </w:tcPr>
          <w:p w:rsidR="00016B5E" w:rsidRPr="00657FEF" w:rsidRDefault="00016B5E" w:rsidP="003D518F">
            <w:pPr>
              <w:rPr>
                <w:rFonts w:ascii="Bookman Old Style" w:hAnsi="Bookman Old Style"/>
                <w:sz w:val="22"/>
                <w:szCs w:val="22"/>
              </w:rPr>
            </w:pPr>
          </w:p>
        </w:tc>
      </w:tr>
    </w:tbl>
    <w:p w:rsidR="00016B5E" w:rsidRPr="00657FEF" w:rsidRDefault="00016B5E" w:rsidP="00016B5E">
      <w:pPr>
        <w:rPr>
          <w:rFonts w:ascii="Bookman Old Style" w:hAnsi="Bookman Old Style"/>
          <w:sz w:val="22"/>
          <w:szCs w:val="22"/>
        </w:rPr>
      </w:pPr>
    </w:p>
    <w:p w:rsidR="00016B5E" w:rsidRPr="00657FEF" w:rsidRDefault="00016B5E" w:rsidP="00016B5E">
      <w:pPr>
        <w:rPr>
          <w:rFonts w:ascii="Bookman Old Style" w:hAnsi="Bookman Old Style"/>
          <w:sz w:val="22"/>
          <w:szCs w:val="22"/>
        </w:rPr>
      </w:pPr>
      <w:r w:rsidRPr="00657FEF">
        <w:rPr>
          <w:rFonts w:ascii="Bookman Old Style" w:hAnsi="Bookman Old Style"/>
          <w:sz w:val="22"/>
          <w:szCs w:val="22"/>
        </w:rPr>
        <w:t>How do you perceive student outcomes could be impacted by this training?</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8"/>
      </w:tblGrid>
      <w:tr w:rsidR="00016B5E" w:rsidRPr="00657FEF" w:rsidTr="003D518F">
        <w:tc>
          <w:tcPr>
            <w:tcW w:w="11178" w:type="dxa"/>
            <w:shd w:val="clear" w:color="auto" w:fill="auto"/>
          </w:tcPr>
          <w:p w:rsidR="00016B5E" w:rsidRPr="00657FEF" w:rsidRDefault="00016B5E" w:rsidP="003D518F">
            <w:pPr>
              <w:rPr>
                <w:rFonts w:ascii="Bookman Old Style" w:hAnsi="Bookman Old Style"/>
                <w:sz w:val="22"/>
                <w:szCs w:val="22"/>
              </w:rPr>
            </w:pPr>
          </w:p>
        </w:tc>
      </w:tr>
      <w:tr w:rsidR="00016B5E" w:rsidRPr="00657FEF" w:rsidTr="003D518F">
        <w:tc>
          <w:tcPr>
            <w:tcW w:w="11178" w:type="dxa"/>
            <w:shd w:val="clear" w:color="auto" w:fill="auto"/>
          </w:tcPr>
          <w:p w:rsidR="00016B5E" w:rsidRPr="00657FEF" w:rsidRDefault="00016B5E" w:rsidP="003D518F">
            <w:pPr>
              <w:rPr>
                <w:rFonts w:ascii="Bookman Old Style" w:hAnsi="Bookman Old Style"/>
                <w:sz w:val="22"/>
                <w:szCs w:val="22"/>
              </w:rPr>
            </w:pPr>
          </w:p>
        </w:tc>
      </w:tr>
      <w:tr w:rsidR="00016B5E" w:rsidRPr="00657FEF" w:rsidTr="003D518F">
        <w:tc>
          <w:tcPr>
            <w:tcW w:w="11178" w:type="dxa"/>
            <w:shd w:val="clear" w:color="auto" w:fill="auto"/>
          </w:tcPr>
          <w:p w:rsidR="00016B5E" w:rsidRPr="00657FEF" w:rsidRDefault="00016B5E" w:rsidP="003D518F">
            <w:pPr>
              <w:rPr>
                <w:rFonts w:ascii="Bookman Old Style" w:hAnsi="Bookman Old Style"/>
                <w:sz w:val="22"/>
                <w:szCs w:val="22"/>
              </w:rPr>
            </w:pPr>
          </w:p>
        </w:tc>
      </w:tr>
      <w:tr w:rsidR="00016B5E" w:rsidRPr="00657FEF" w:rsidTr="003D518F">
        <w:tc>
          <w:tcPr>
            <w:tcW w:w="11178" w:type="dxa"/>
            <w:shd w:val="clear" w:color="auto" w:fill="auto"/>
          </w:tcPr>
          <w:p w:rsidR="00016B5E" w:rsidRPr="00657FEF" w:rsidRDefault="00016B5E" w:rsidP="003D518F">
            <w:pPr>
              <w:rPr>
                <w:rFonts w:ascii="Bookman Old Style" w:hAnsi="Bookman Old Style"/>
                <w:sz w:val="22"/>
                <w:szCs w:val="22"/>
              </w:rPr>
            </w:pPr>
          </w:p>
        </w:tc>
      </w:tr>
      <w:tr w:rsidR="00016B5E" w:rsidRPr="00657FEF" w:rsidTr="003D518F">
        <w:tc>
          <w:tcPr>
            <w:tcW w:w="11178" w:type="dxa"/>
            <w:shd w:val="clear" w:color="auto" w:fill="auto"/>
          </w:tcPr>
          <w:p w:rsidR="00016B5E" w:rsidRPr="00657FEF" w:rsidRDefault="00016B5E" w:rsidP="003D518F">
            <w:pPr>
              <w:rPr>
                <w:rFonts w:ascii="Bookman Old Style" w:hAnsi="Bookman Old Style"/>
                <w:sz w:val="22"/>
                <w:szCs w:val="22"/>
              </w:rPr>
            </w:pPr>
          </w:p>
        </w:tc>
      </w:tr>
    </w:tbl>
    <w:p w:rsidR="00016B5E" w:rsidRPr="00657FEF" w:rsidRDefault="00016B5E" w:rsidP="00016B5E">
      <w:pPr>
        <w:rPr>
          <w:rFonts w:ascii="Bookman Old Style" w:hAnsi="Bookman Old Style"/>
          <w:sz w:val="22"/>
          <w:szCs w:val="22"/>
        </w:rPr>
      </w:pPr>
    </w:p>
    <w:p w:rsidR="00016B5E" w:rsidRPr="00657FEF" w:rsidRDefault="00016B5E" w:rsidP="00016B5E">
      <w:pPr>
        <w:rPr>
          <w:rFonts w:ascii="Bookman Old Style" w:hAnsi="Bookman Old Style"/>
          <w:sz w:val="22"/>
          <w:szCs w:val="22"/>
        </w:rPr>
      </w:pPr>
      <w:r w:rsidRPr="00657FEF">
        <w:rPr>
          <w:rFonts w:ascii="Bookman Old Style" w:hAnsi="Bookman Old Style"/>
          <w:sz w:val="22"/>
          <w:szCs w:val="22"/>
        </w:rPr>
        <w:t>Specific plan to earn credit. (How/what will you use to gain new skills? List any trainings, conferences, printed materials, etc.)</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8"/>
      </w:tblGrid>
      <w:tr w:rsidR="00016B5E" w:rsidRPr="00657FEF" w:rsidTr="003D518F">
        <w:tc>
          <w:tcPr>
            <w:tcW w:w="11178" w:type="dxa"/>
            <w:shd w:val="clear" w:color="auto" w:fill="auto"/>
          </w:tcPr>
          <w:p w:rsidR="00016B5E" w:rsidRPr="00657FEF" w:rsidRDefault="00016B5E" w:rsidP="003D518F">
            <w:pPr>
              <w:rPr>
                <w:rFonts w:ascii="Bookman Old Style" w:hAnsi="Bookman Old Style"/>
                <w:sz w:val="22"/>
                <w:szCs w:val="22"/>
              </w:rPr>
            </w:pPr>
          </w:p>
        </w:tc>
      </w:tr>
      <w:tr w:rsidR="00016B5E" w:rsidRPr="00657FEF" w:rsidTr="003D518F">
        <w:tc>
          <w:tcPr>
            <w:tcW w:w="11178" w:type="dxa"/>
            <w:shd w:val="clear" w:color="auto" w:fill="auto"/>
          </w:tcPr>
          <w:p w:rsidR="00016B5E" w:rsidRPr="00657FEF" w:rsidRDefault="00016B5E" w:rsidP="003D518F">
            <w:pPr>
              <w:rPr>
                <w:rFonts w:ascii="Bookman Old Style" w:hAnsi="Bookman Old Style"/>
                <w:sz w:val="22"/>
                <w:szCs w:val="22"/>
              </w:rPr>
            </w:pPr>
          </w:p>
        </w:tc>
      </w:tr>
      <w:tr w:rsidR="00016B5E" w:rsidRPr="00657FEF" w:rsidTr="003D518F">
        <w:tc>
          <w:tcPr>
            <w:tcW w:w="11178" w:type="dxa"/>
            <w:shd w:val="clear" w:color="auto" w:fill="auto"/>
          </w:tcPr>
          <w:p w:rsidR="00016B5E" w:rsidRPr="00657FEF" w:rsidRDefault="00016B5E" w:rsidP="003D518F">
            <w:pPr>
              <w:rPr>
                <w:rFonts w:ascii="Bookman Old Style" w:hAnsi="Bookman Old Style"/>
                <w:sz w:val="22"/>
                <w:szCs w:val="22"/>
              </w:rPr>
            </w:pPr>
          </w:p>
        </w:tc>
      </w:tr>
      <w:tr w:rsidR="00016B5E" w:rsidRPr="00657FEF" w:rsidTr="003D518F">
        <w:tc>
          <w:tcPr>
            <w:tcW w:w="11178" w:type="dxa"/>
            <w:shd w:val="clear" w:color="auto" w:fill="auto"/>
          </w:tcPr>
          <w:p w:rsidR="00016B5E" w:rsidRPr="00657FEF" w:rsidRDefault="00016B5E" w:rsidP="003D518F">
            <w:pPr>
              <w:rPr>
                <w:rFonts w:ascii="Bookman Old Style" w:hAnsi="Bookman Old Style"/>
                <w:sz w:val="22"/>
                <w:szCs w:val="22"/>
              </w:rPr>
            </w:pPr>
          </w:p>
        </w:tc>
      </w:tr>
      <w:tr w:rsidR="00016B5E" w:rsidRPr="00657FEF" w:rsidTr="003D518F">
        <w:tc>
          <w:tcPr>
            <w:tcW w:w="11178" w:type="dxa"/>
            <w:shd w:val="clear" w:color="auto" w:fill="auto"/>
          </w:tcPr>
          <w:p w:rsidR="00016B5E" w:rsidRPr="00657FEF" w:rsidRDefault="00016B5E" w:rsidP="003D518F">
            <w:pPr>
              <w:rPr>
                <w:rFonts w:ascii="Bookman Old Style" w:hAnsi="Bookman Old Style"/>
                <w:sz w:val="22"/>
                <w:szCs w:val="22"/>
              </w:rPr>
            </w:pPr>
          </w:p>
        </w:tc>
      </w:tr>
      <w:tr w:rsidR="00016B5E" w:rsidRPr="00657FEF" w:rsidTr="003D518F">
        <w:tc>
          <w:tcPr>
            <w:tcW w:w="11178" w:type="dxa"/>
            <w:shd w:val="clear" w:color="auto" w:fill="auto"/>
          </w:tcPr>
          <w:p w:rsidR="00016B5E" w:rsidRPr="00657FEF" w:rsidRDefault="00016B5E" w:rsidP="003D518F">
            <w:pPr>
              <w:rPr>
                <w:rFonts w:ascii="Bookman Old Style" w:hAnsi="Bookman Old Style"/>
                <w:sz w:val="22"/>
                <w:szCs w:val="22"/>
              </w:rPr>
            </w:pPr>
          </w:p>
        </w:tc>
      </w:tr>
      <w:tr w:rsidR="00016B5E" w:rsidRPr="00657FEF" w:rsidTr="003D518F">
        <w:tc>
          <w:tcPr>
            <w:tcW w:w="11178" w:type="dxa"/>
            <w:shd w:val="clear" w:color="auto" w:fill="auto"/>
          </w:tcPr>
          <w:p w:rsidR="00016B5E" w:rsidRPr="00657FEF" w:rsidRDefault="00016B5E" w:rsidP="003D518F">
            <w:pPr>
              <w:rPr>
                <w:rFonts w:ascii="Bookman Old Style" w:hAnsi="Bookman Old Style"/>
                <w:sz w:val="22"/>
                <w:szCs w:val="22"/>
              </w:rPr>
            </w:pPr>
          </w:p>
        </w:tc>
      </w:tr>
    </w:tbl>
    <w:p w:rsidR="00933213" w:rsidRPr="005B40EE" w:rsidRDefault="00016B5E" w:rsidP="00016B5E">
      <w:pPr>
        <w:rPr>
          <w:rFonts w:asciiTheme="minorHAnsi" w:hAnsiTheme="minorHAnsi"/>
          <w:sz w:val="22"/>
          <w:szCs w:val="22"/>
        </w:rPr>
      </w:pPr>
      <w:r w:rsidRPr="00657FEF">
        <w:rPr>
          <w:rFonts w:ascii="Bookman Old Style" w:hAnsi="Bookman Old Style"/>
          <w:sz w:val="22"/>
          <w:szCs w:val="22"/>
        </w:rPr>
        <w:t xml:space="preserve">Use the back side if you need additional space.             [ </w:t>
      </w:r>
      <w:proofErr w:type="gramStart"/>
      <w:r w:rsidRPr="00657FEF">
        <w:rPr>
          <w:rFonts w:ascii="Bookman Old Style" w:hAnsi="Bookman Old Style"/>
          <w:sz w:val="22"/>
          <w:szCs w:val="22"/>
        </w:rPr>
        <w:t xml:space="preserve">  ]</w:t>
      </w:r>
      <w:proofErr w:type="gramEnd"/>
      <w:r w:rsidRPr="00657FEF">
        <w:rPr>
          <w:rFonts w:ascii="Bookman Old Style" w:hAnsi="Bookman Old Style"/>
          <w:sz w:val="22"/>
          <w:szCs w:val="22"/>
        </w:rPr>
        <w:t xml:space="preserve"> information continued on back side.</w:t>
      </w:r>
    </w:p>
    <w:sectPr w:rsidR="00933213" w:rsidRPr="005B40EE" w:rsidSect="0090417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64" w:rsidRDefault="006C0B64">
      <w:r>
        <w:separator/>
      </w:r>
    </w:p>
  </w:endnote>
  <w:endnote w:type="continuationSeparator" w:id="0">
    <w:p w:rsidR="006C0B64" w:rsidRDefault="006C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anna MT">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WP">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D4" w:rsidRDefault="006D0CD4">
    <w:pPr>
      <w:pStyle w:val="Footer"/>
    </w:pPr>
  </w:p>
  <w:p w:rsidR="006D0CD4" w:rsidRDefault="006D0C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64" w:rsidRDefault="006C0B64">
      <w:r>
        <w:separator/>
      </w:r>
    </w:p>
  </w:footnote>
  <w:footnote w:type="continuationSeparator" w:id="0">
    <w:p w:rsidR="006C0B64" w:rsidRDefault="006C0B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A371F"/>
    <w:multiLevelType w:val="hybridMultilevel"/>
    <w:tmpl w:val="AC92FC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DC2A70"/>
    <w:multiLevelType w:val="hybridMultilevel"/>
    <w:tmpl w:val="B00890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95A8F"/>
    <w:multiLevelType w:val="hybridMultilevel"/>
    <w:tmpl w:val="B5F8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069ED"/>
    <w:multiLevelType w:val="hybridMultilevel"/>
    <w:tmpl w:val="DD48CE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4F3C25"/>
    <w:multiLevelType w:val="hybridMultilevel"/>
    <w:tmpl w:val="3BF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D143D"/>
    <w:multiLevelType w:val="hybridMultilevel"/>
    <w:tmpl w:val="55981B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1C2D30"/>
    <w:multiLevelType w:val="hybridMultilevel"/>
    <w:tmpl w:val="82FA40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08060AA"/>
    <w:multiLevelType w:val="hybridMultilevel"/>
    <w:tmpl w:val="67EA0E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195F55"/>
    <w:multiLevelType w:val="hybridMultilevel"/>
    <w:tmpl w:val="C478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70037"/>
    <w:multiLevelType w:val="hybridMultilevel"/>
    <w:tmpl w:val="C136E5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E32915"/>
    <w:multiLevelType w:val="hybridMultilevel"/>
    <w:tmpl w:val="658AE8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F413B7"/>
    <w:multiLevelType w:val="hybridMultilevel"/>
    <w:tmpl w:val="4DF073D0"/>
    <w:lvl w:ilvl="0" w:tplc="84C88B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54094"/>
    <w:multiLevelType w:val="hybridMultilevel"/>
    <w:tmpl w:val="658C289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6"/>
  </w:num>
  <w:num w:numId="2">
    <w:abstractNumId w:val="3"/>
  </w:num>
  <w:num w:numId="3">
    <w:abstractNumId w:val="5"/>
  </w:num>
  <w:num w:numId="4">
    <w:abstractNumId w:val="1"/>
  </w:num>
  <w:num w:numId="5">
    <w:abstractNumId w:val="9"/>
  </w:num>
  <w:num w:numId="6">
    <w:abstractNumId w:val="2"/>
  </w:num>
  <w:num w:numId="7">
    <w:abstractNumId w:val="12"/>
  </w:num>
  <w:num w:numId="8">
    <w:abstractNumId w:val="0"/>
  </w:num>
  <w:num w:numId="9">
    <w:abstractNumId w:val="7"/>
  </w:num>
  <w:num w:numId="10">
    <w:abstractNumId w:val="11"/>
  </w:num>
  <w:num w:numId="11">
    <w:abstractNumId w:val="10"/>
  </w:num>
  <w:num w:numId="12">
    <w:abstractNumId w:val="8"/>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CC"/>
    <w:rsid w:val="00001AA3"/>
    <w:rsid w:val="0000278E"/>
    <w:rsid w:val="00010AB9"/>
    <w:rsid w:val="00010F04"/>
    <w:rsid w:val="00016B5E"/>
    <w:rsid w:val="00023957"/>
    <w:rsid w:val="000271B5"/>
    <w:rsid w:val="000324B1"/>
    <w:rsid w:val="000369F2"/>
    <w:rsid w:val="000401B1"/>
    <w:rsid w:val="0004545E"/>
    <w:rsid w:val="00045B66"/>
    <w:rsid w:val="000523FC"/>
    <w:rsid w:val="000528D0"/>
    <w:rsid w:val="0005356F"/>
    <w:rsid w:val="00062CBA"/>
    <w:rsid w:val="000647F1"/>
    <w:rsid w:val="0007024C"/>
    <w:rsid w:val="0007280C"/>
    <w:rsid w:val="0008500C"/>
    <w:rsid w:val="00086837"/>
    <w:rsid w:val="000872DF"/>
    <w:rsid w:val="000A5094"/>
    <w:rsid w:val="000A7BC7"/>
    <w:rsid w:val="000B6119"/>
    <w:rsid w:val="000C05F0"/>
    <w:rsid w:val="000C1E19"/>
    <w:rsid w:val="000C40A6"/>
    <w:rsid w:val="000D1CC5"/>
    <w:rsid w:val="000D3B99"/>
    <w:rsid w:val="000D6CC1"/>
    <w:rsid w:val="000D7C24"/>
    <w:rsid w:val="000E05E3"/>
    <w:rsid w:val="000E0ABC"/>
    <w:rsid w:val="000E242A"/>
    <w:rsid w:val="000E3CE0"/>
    <w:rsid w:val="000F1443"/>
    <w:rsid w:val="000F301E"/>
    <w:rsid w:val="0010056F"/>
    <w:rsid w:val="00101286"/>
    <w:rsid w:val="00104302"/>
    <w:rsid w:val="00107428"/>
    <w:rsid w:val="00117626"/>
    <w:rsid w:val="0012146B"/>
    <w:rsid w:val="001247FE"/>
    <w:rsid w:val="00131B2D"/>
    <w:rsid w:val="00135B51"/>
    <w:rsid w:val="00137DAE"/>
    <w:rsid w:val="001423D3"/>
    <w:rsid w:val="00160ED1"/>
    <w:rsid w:val="001611FA"/>
    <w:rsid w:val="00176736"/>
    <w:rsid w:val="001811DD"/>
    <w:rsid w:val="00181E90"/>
    <w:rsid w:val="0018334D"/>
    <w:rsid w:val="0018681E"/>
    <w:rsid w:val="00196754"/>
    <w:rsid w:val="001A0C00"/>
    <w:rsid w:val="001A25AF"/>
    <w:rsid w:val="001B0EF9"/>
    <w:rsid w:val="001B39B5"/>
    <w:rsid w:val="001C0D19"/>
    <w:rsid w:val="001C2ECD"/>
    <w:rsid w:val="001C5C85"/>
    <w:rsid w:val="001C6948"/>
    <w:rsid w:val="001C732D"/>
    <w:rsid w:val="001E39B8"/>
    <w:rsid w:val="001F0B4C"/>
    <w:rsid w:val="001F0E8C"/>
    <w:rsid w:val="001F5A76"/>
    <w:rsid w:val="00203A90"/>
    <w:rsid w:val="00207956"/>
    <w:rsid w:val="002155A4"/>
    <w:rsid w:val="00216C9D"/>
    <w:rsid w:val="00223206"/>
    <w:rsid w:val="002232B9"/>
    <w:rsid w:val="00223E05"/>
    <w:rsid w:val="002318C2"/>
    <w:rsid w:val="00235809"/>
    <w:rsid w:val="00241AB4"/>
    <w:rsid w:val="00242999"/>
    <w:rsid w:val="00244FE3"/>
    <w:rsid w:val="00255261"/>
    <w:rsid w:val="00255BE6"/>
    <w:rsid w:val="00260EC5"/>
    <w:rsid w:val="002723AA"/>
    <w:rsid w:val="002728F4"/>
    <w:rsid w:val="002753ED"/>
    <w:rsid w:val="002819F0"/>
    <w:rsid w:val="00282CFC"/>
    <w:rsid w:val="00285DB8"/>
    <w:rsid w:val="00295FD3"/>
    <w:rsid w:val="00296BB2"/>
    <w:rsid w:val="002A2CFF"/>
    <w:rsid w:val="002A7476"/>
    <w:rsid w:val="002B3340"/>
    <w:rsid w:val="002B7F11"/>
    <w:rsid w:val="002C061D"/>
    <w:rsid w:val="002D0A05"/>
    <w:rsid w:val="002D21F7"/>
    <w:rsid w:val="002D5B58"/>
    <w:rsid w:val="002D79F4"/>
    <w:rsid w:val="002E6768"/>
    <w:rsid w:val="002F3A1C"/>
    <w:rsid w:val="002F3C2E"/>
    <w:rsid w:val="002F5A6F"/>
    <w:rsid w:val="00300134"/>
    <w:rsid w:val="0030211B"/>
    <w:rsid w:val="00302803"/>
    <w:rsid w:val="00306094"/>
    <w:rsid w:val="00306437"/>
    <w:rsid w:val="0030798A"/>
    <w:rsid w:val="00313563"/>
    <w:rsid w:val="00327834"/>
    <w:rsid w:val="00331FC3"/>
    <w:rsid w:val="00341669"/>
    <w:rsid w:val="0035104E"/>
    <w:rsid w:val="00351E5F"/>
    <w:rsid w:val="00362249"/>
    <w:rsid w:val="00364C4F"/>
    <w:rsid w:val="003710DF"/>
    <w:rsid w:val="00371829"/>
    <w:rsid w:val="003737DB"/>
    <w:rsid w:val="00393DAB"/>
    <w:rsid w:val="003A3EA5"/>
    <w:rsid w:val="003A4AE2"/>
    <w:rsid w:val="003B1F8D"/>
    <w:rsid w:val="003C19BF"/>
    <w:rsid w:val="003C2A56"/>
    <w:rsid w:val="003C7BDD"/>
    <w:rsid w:val="003D6B90"/>
    <w:rsid w:val="003D749F"/>
    <w:rsid w:val="003E06CE"/>
    <w:rsid w:val="003E1E4A"/>
    <w:rsid w:val="003E6908"/>
    <w:rsid w:val="003F5A0E"/>
    <w:rsid w:val="003F79C6"/>
    <w:rsid w:val="004003B1"/>
    <w:rsid w:val="00401BD2"/>
    <w:rsid w:val="00405D3A"/>
    <w:rsid w:val="004116D1"/>
    <w:rsid w:val="00414CAD"/>
    <w:rsid w:val="0041639D"/>
    <w:rsid w:val="00416D36"/>
    <w:rsid w:val="004236E6"/>
    <w:rsid w:val="00432B8F"/>
    <w:rsid w:val="00441450"/>
    <w:rsid w:val="004459AD"/>
    <w:rsid w:val="0046002C"/>
    <w:rsid w:val="00463005"/>
    <w:rsid w:val="00470D29"/>
    <w:rsid w:val="00475747"/>
    <w:rsid w:val="004804B5"/>
    <w:rsid w:val="00485E88"/>
    <w:rsid w:val="0048780B"/>
    <w:rsid w:val="00487899"/>
    <w:rsid w:val="004A06AC"/>
    <w:rsid w:val="004A1869"/>
    <w:rsid w:val="004B4003"/>
    <w:rsid w:val="004B6B8F"/>
    <w:rsid w:val="004C498F"/>
    <w:rsid w:val="004F01DB"/>
    <w:rsid w:val="004F06A4"/>
    <w:rsid w:val="00507799"/>
    <w:rsid w:val="00510459"/>
    <w:rsid w:val="005105C6"/>
    <w:rsid w:val="00513797"/>
    <w:rsid w:val="00513AEF"/>
    <w:rsid w:val="00526F0C"/>
    <w:rsid w:val="00531DF3"/>
    <w:rsid w:val="00534AF3"/>
    <w:rsid w:val="00540437"/>
    <w:rsid w:val="005419B9"/>
    <w:rsid w:val="00550CB0"/>
    <w:rsid w:val="00553059"/>
    <w:rsid w:val="00554FD7"/>
    <w:rsid w:val="005550DE"/>
    <w:rsid w:val="005554D1"/>
    <w:rsid w:val="00556CCB"/>
    <w:rsid w:val="00582978"/>
    <w:rsid w:val="00583FC9"/>
    <w:rsid w:val="00596607"/>
    <w:rsid w:val="005A5921"/>
    <w:rsid w:val="005B0862"/>
    <w:rsid w:val="005B3357"/>
    <w:rsid w:val="005B40EE"/>
    <w:rsid w:val="005B51F1"/>
    <w:rsid w:val="005B73F7"/>
    <w:rsid w:val="005B772D"/>
    <w:rsid w:val="005C0E73"/>
    <w:rsid w:val="005C1823"/>
    <w:rsid w:val="005D2082"/>
    <w:rsid w:val="005D254F"/>
    <w:rsid w:val="005D3082"/>
    <w:rsid w:val="005D4FF3"/>
    <w:rsid w:val="005D528B"/>
    <w:rsid w:val="005E7BF4"/>
    <w:rsid w:val="005F103F"/>
    <w:rsid w:val="005F4875"/>
    <w:rsid w:val="005F6FD8"/>
    <w:rsid w:val="006003F6"/>
    <w:rsid w:val="00615CDD"/>
    <w:rsid w:val="006160ED"/>
    <w:rsid w:val="006204EE"/>
    <w:rsid w:val="00620DA5"/>
    <w:rsid w:val="00630192"/>
    <w:rsid w:val="006339FC"/>
    <w:rsid w:val="00635B91"/>
    <w:rsid w:val="00637828"/>
    <w:rsid w:val="00642D6D"/>
    <w:rsid w:val="00642F18"/>
    <w:rsid w:val="00644D9E"/>
    <w:rsid w:val="0064771D"/>
    <w:rsid w:val="0065349A"/>
    <w:rsid w:val="006575AE"/>
    <w:rsid w:val="00657878"/>
    <w:rsid w:val="00664B5A"/>
    <w:rsid w:val="00670F3C"/>
    <w:rsid w:val="0067290A"/>
    <w:rsid w:val="0067383C"/>
    <w:rsid w:val="0067604E"/>
    <w:rsid w:val="00696C3F"/>
    <w:rsid w:val="006A1E4A"/>
    <w:rsid w:val="006B08B1"/>
    <w:rsid w:val="006B0C10"/>
    <w:rsid w:val="006B1ABD"/>
    <w:rsid w:val="006B5241"/>
    <w:rsid w:val="006B6A59"/>
    <w:rsid w:val="006C0B64"/>
    <w:rsid w:val="006C1B13"/>
    <w:rsid w:val="006C4B15"/>
    <w:rsid w:val="006C7163"/>
    <w:rsid w:val="006C7569"/>
    <w:rsid w:val="006D0CD4"/>
    <w:rsid w:val="006E3797"/>
    <w:rsid w:val="006E4D9B"/>
    <w:rsid w:val="006F5173"/>
    <w:rsid w:val="0070277C"/>
    <w:rsid w:val="00702FD7"/>
    <w:rsid w:val="00707835"/>
    <w:rsid w:val="00721A67"/>
    <w:rsid w:val="00724520"/>
    <w:rsid w:val="00726C6C"/>
    <w:rsid w:val="00730188"/>
    <w:rsid w:val="00731DB0"/>
    <w:rsid w:val="00732914"/>
    <w:rsid w:val="00732B7F"/>
    <w:rsid w:val="00732EB7"/>
    <w:rsid w:val="00735119"/>
    <w:rsid w:val="00741654"/>
    <w:rsid w:val="0074683B"/>
    <w:rsid w:val="00746A86"/>
    <w:rsid w:val="0075237B"/>
    <w:rsid w:val="007533DC"/>
    <w:rsid w:val="0075511C"/>
    <w:rsid w:val="007555E7"/>
    <w:rsid w:val="00755AB4"/>
    <w:rsid w:val="00757CEE"/>
    <w:rsid w:val="00763E2B"/>
    <w:rsid w:val="00765B79"/>
    <w:rsid w:val="0077457D"/>
    <w:rsid w:val="00783DB5"/>
    <w:rsid w:val="007843FA"/>
    <w:rsid w:val="00786EA0"/>
    <w:rsid w:val="00792538"/>
    <w:rsid w:val="00793C86"/>
    <w:rsid w:val="00794598"/>
    <w:rsid w:val="007A0CD2"/>
    <w:rsid w:val="007A6400"/>
    <w:rsid w:val="007B2C86"/>
    <w:rsid w:val="007B4858"/>
    <w:rsid w:val="007B4F3F"/>
    <w:rsid w:val="007C0381"/>
    <w:rsid w:val="007C2103"/>
    <w:rsid w:val="007C5CD3"/>
    <w:rsid w:val="007C63E6"/>
    <w:rsid w:val="007D501B"/>
    <w:rsid w:val="007E34B0"/>
    <w:rsid w:val="007E64EF"/>
    <w:rsid w:val="007F4010"/>
    <w:rsid w:val="007F4132"/>
    <w:rsid w:val="007F500F"/>
    <w:rsid w:val="007F5666"/>
    <w:rsid w:val="00800499"/>
    <w:rsid w:val="00801875"/>
    <w:rsid w:val="00801BF0"/>
    <w:rsid w:val="0080699C"/>
    <w:rsid w:val="008074DC"/>
    <w:rsid w:val="00820290"/>
    <w:rsid w:val="00821D12"/>
    <w:rsid w:val="00826C71"/>
    <w:rsid w:val="00827202"/>
    <w:rsid w:val="00830363"/>
    <w:rsid w:val="00833A77"/>
    <w:rsid w:val="0084118E"/>
    <w:rsid w:val="00841B3D"/>
    <w:rsid w:val="00847E4B"/>
    <w:rsid w:val="00850F13"/>
    <w:rsid w:val="00851F69"/>
    <w:rsid w:val="00854FCC"/>
    <w:rsid w:val="00856185"/>
    <w:rsid w:val="008616AD"/>
    <w:rsid w:val="0086274F"/>
    <w:rsid w:val="00864D86"/>
    <w:rsid w:val="00864FD6"/>
    <w:rsid w:val="008739C3"/>
    <w:rsid w:val="00875E97"/>
    <w:rsid w:val="008801B0"/>
    <w:rsid w:val="008862D0"/>
    <w:rsid w:val="00891703"/>
    <w:rsid w:val="008924FC"/>
    <w:rsid w:val="00895658"/>
    <w:rsid w:val="00897587"/>
    <w:rsid w:val="008A3E79"/>
    <w:rsid w:val="008A6601"/>
    <w:rsid w:val="008B1468"/>
    <w:rsid w:val="008B1D5B"/>
    <w:rsid w:val="008C0F9A"/>
    <w:rsid w:val="008C2BF9"/>
    <w:rsid w:val="008C57C4"/>
    <w:rsid w:val="008D49AC"/>
    <w:rsid w:val="008D7CF8"/>
    <w:rsid w:val="008E1538"/>
    <w:rsid w:val="008E2327"/>
    <w:rsid w:val="008E40D2"/>
    <w:rsid w:val="008E64B0"/>
    <w:rsid w:val="008E7861"/>
    <w:rsid w:val="008F117C"/>
    <w:rsid w:val="008F1B52"/>
    <w:rsid w:val="008F43F0"/>
    <w:rsid w:val="008F5382"/>
    <w:rsid w:val="00901221"/>
    <w:rsid w:val="00901A85"/>
    <w:rsid w:val="00903E89"/>
    <w:rsid w:val="00904179"/>
    <w:rsid w:val="009051A0"/>
    <w:rsid w:val="0091106F"/>
    <w:rsid w:val="00915754"/>
    <w:rsid w:val="00930ACC"/>
    <w:rsid w:val="00933213"/>
    <w:rsid w:val="00934048"/>
    <w:rsid w:val="00935587"/>
    <w:rsid w:val="009368D4"/>
    <w:rsid w:val="00941D76"/>
    <w:rsid w:val="00945A22"/>
    <w:rsid w:val="009471A4"/>
    <w:rsid w:val="00955295"/>
    <w:rsid w:val="00960043"/>
    <w:rsid w:val="00960BFF"/>
    <w:rsid w:val="00962705"/>
    <w:rsid w:val="00965919"/>
    <w:rsid w:val="00967B18"/>
    <w:rsid w:val="009740AD"/>
    <w:rsid w:val="00974245"/>
    <w:rsid w:val="00976685"/>
    <w:rsid w:val="0097723C"/>
    <w:rsid w:val="00980EB0"/>
    <w:rsid w:val="00993512"/>
    <w:rsid w:val="00994FCA"/>
    <w:rsid w:val="009A10ED"/>
    <w:rsid w:val="009A55EE"/>
    <w:rsid w:val="009A6076"/>
    <w:rsid w:val="009B33E0"/>
    <w:rsid w:val="009B4EA9"/>
    <w:rsid w:val="009B5CA1"/>
    <w:rsid w:val="009C44EC"/>
    <w:rsid w:val="009D3FBF"/>
    <w:rsid w:val="009D5A53"/>
    <w:rsid w:val="009E27FA"/>
    <w:rsid w:val="009E5DDD"/>
    <w:rsid w:val="009E63F5"/>
    <w:rsid w:val="00A00F93"/>
    <w:rsid w:val="00A0575F"/>
    <w:rsid w:val="00A13365"/>
    <w:rsid w:val="00A16E86"/>
    <w:rsid w:val="00A23DB6"/>
    <w:rsid w:val="00A3083D"/>
    <w:rsid w:val="00A309B5"/>
    <w:rsid w:val="00A3173A"/>
    <w:rsid w:val="00A31DA8"/>
    <w:rsid w:val="00A41D20"/>
    <w:rsid w:val="00A54EA9"/>
    <w:rsid w:val="00A606AF"/>
    <w:rsid w:val="00A607AB"/>
    <w:rsid w:val="00A66A7B"/>
    <w:rsid w:val="00A934CF"/>
    <w:rsid w:val="00AA1C74"/>
    <w:rsid w:val="00AA2EF9"/>
    <w:rsid w:val="00AA4FE9"/>
    <w:rsid w:val="00AA5320"/>
    <w:rsid w:val="00AA5766"/>
    <w:rsid w:val="00AB0572"/>
    <w:rsid w:val="00AC158B"/>
    <w:rsid w:val="00AC3D3F"/>
    <w:rsid w:val="00AD232C"/>
    <w:rsid w:val="00AD2A29"/>
    <w:rsid w:val="00AD2D4A"/>
    <w:rsid w:val="00AD7F35"/>
    <w:rsid w:val="00AE21D5"/>
    <w:rsid w:val="00AE2FA9"/>
    <w:rsid w:val="00AF4FEA"/>
    <w:rsid w:val="00AF527C"/>
    <w:rsid w:val="00AF6571"/>
    <w:rsid w:val="00AF6F9A"/>
    <w:rsid w:val="00B01837"/>
    <w:rsid w:val="00B066D6"/>
    <w:rsid w:val="00B06D96"/>
    <w:rsid w:val="00B07FFD"/>
    <w:rsid w:val="00B151AC"/>
    <w:rsid w:val="00B3070F"/>
    <w:rsid w:val="00B31AA7"/>
    <w:rsid w:val="00B32889"/>
    <w:rsid w:val="00B345E5"/>
    <w:rsid w:val="00B403BC"/>
    <w:rsid w:val="00B41EAC"/>
    <w:rsid w:val="00B42107"/>
    <w:rsid w:val="00B43357"/>
    <w:rsid w:val="00B46707"/>
    <w:rsid w:val="00B46D6B"/>
    <w:rsid w:val="00B51649"/>
    <w:rsid w:val="00B56AED"/>
    <w:rsid w:val="00B63D00"/>
    <w:rsid w:val="00B6400D"/>
    <w:rsid w:val="00B76127"/>
    <w:rsid w:val="00B769BA"/>
    <w:rsid w:val="00B801D5"/>
    <w:rsid w:val="00B81172"/>
    <w:rsid w:val="00B82765"/>
    <w:rsid w:val="00B87AF2"/>
    <w:rsid w:val="00B93750"/>
    <w:rsid w:val="00B95047"/>
    <w:rsid w:val="00B956F1"/>
    <w:rsid w:val="00B95972"/>
    <w:rsid w:val="00BA36B8"/>
    <w:rsid w:val="00BA5647"/>
    <w:rsid w:val="00BA7B5F"/>
    <w:rsid w:val="00BB0453"/>
    <w:rsid w:val="00BB4CA3"/>
    <w:rsid w:val="00BC0AB6"/>
    <w:rsid w:val="00BC252E"/>
    <w:rsid w:val="00BC39F9"/>
    <w:rsid w:val="00BC4730"/>
    <w:rsid w:val="00BC505A"/>
    <w:rsid w:val="00BC50C5"/>
    <w:rsid w:val="00BC559B"/>
    <w:rsid w:val="00BC5994"/>
    <w:rsid w:val="00BD36C3"/>
    <w:rsid w:val="00BD52D6"/>
    <w:rsid w:val="00BD63C4"/>
    <w:rsid w:val="00BD78C0"/>
    <w:rsid w:val="00BE206E"/>
    <w:rsid w:val="00BE4D70"/>
    <w:rsid w:val="00BE625D"/>
    <w:rsid w:val="00BE7D3B"/>
    <w:rsid w:val="00BF41DB"/>
    <w:rsid w:val="00BF50C0"/>
    <w:rsid w:val="00BF7253"/>
    <w:rsid w:val="00C04DC7"/>
    <w:rsid w:val="00C05CAA"/>
    <w:rsid w:val="00C110A8"/>
    <w:rsid w:val="00C128CA"/>
    <w:rsid w:val="00C139C1"/>
    <w:rsid w:val="00C220FF"/>
    <w:rsid w:val="00C32FB4"/>
    <w:rsid w:val="00C40249"/>
    <w:rsid w:val="00C40509"/>
    <w:rsid w:val="00C4083A"/>
    <w:rsid w:val="00C45B14"/>
    <w:rsid w:val="00C473F5"/>
    <w:rsid w:val="00C52E25"/>
    <w:rsid w:val="00C53F58"/>
    <w:rsid w:val="00C5668E"/>
    <w:rsid w:val="00C5735C"/>
    <w:rsid w:val="00C6174C"/>
    <w:rsid w:val="00C658F0"/>
    <w:rsid w:val="00C70C2D"/>
    <w:rsid w:val="00C7641E"/>
    <w:rsid w:val="00C77A6E"/>
    <w:rsid w:val="00C84AE3"/>
    <w:rsid w:val="00C876B8"/>
    <w:rsid w:val="00C902E7"/>
    <w:rsid w:val="00C90512"/>
    <w:rsid w:val="00C911C9"/>
    <w:rsid w:val="00C92680"/>
    <w:rsid w:val="00C96F90"/>
    <w:rsid w:val="00CA03A6"/>
    <w:rsid w:val="00CA1179"/>
    <w:rsid w:val="00CA2293"/>
    <w:rsid w:val="00CA55E6"/>
    <w:rsid w:val="00CA72C7"/>
    <w:rsid w:val="00CB1FD9"/>
    <w:rsid w:val="00CB79F7"/>
    <w:rsid w:val="00CC149E"/>
    <w:rsid w:val="00CC2DAD"/>
    <w:rsid w:val="00CC6439"/>
    <w:rsid w:val="00CD1106"/>
    <w:rsid w:val="00CD3BB6"/>
    <w:rsid w:val="00CD467B"/>
    <w:rsid w:val="00CE17E0"/>
    <w:rsid w:val="00CE27AC"/>
    <w:rsid w:val="00CE3730"/>
    <w:rsid w:val="00CE6FFB"/>
    <w:rsid w:val="00CF082F"/>
    <w:rsid w:val="00CF1475"/>
    <w:rsid w:val="00CF3EDE"/>
    <w:rsid w:val="00CF62F7"/>
    <w:rsid w:val="00CF656F"/>
    <w:rsid w:val="00D044E1"/>
    <w:rsid w:val="00D1334C"/>
    <w:rsid w:val="00D13DCC"/>
    <w:rsid w:val="00D15266"/>
    <w:rsid w:val="00D20E92"/>
    <w:rsid w:val="00D23B5C"/>
    <w:rsid w:val="00D25B95"/>
    <w:rsid w:val="00D3064C"/>
    <w:rsid w:val="00D31ACD"/>
    <w:rsid w:val="00D37E9A"/>
    <w:rsid w:val="00D44279"/>
    <w:rsid w:val="00D4540A"/>
    <w:rsid w:val="00D47CE8"/>
    <w:rsid w:val="00D53F09"/>
    <w:rsid w:val="00D543DD"/>
    <w:rsid w:val="00D5655F"/>
    <w:rsid w:val="00D70C92"/>
    <w:rsid w:val="00D71A62"/>
    <w:rsid w:val="00D71B8A"/>
    <w:rsid w:val="00D7645E"/>
    <w:rsid w:val="00D7645F"/>
    <w:rsid w:val="00D768D4"/>
    <w:rsid w:val="00D9025E"/>
    <w:rsid w:val="00D90D51"/>
    <w:rsid w:val="00DA0067"/>
    <w:rsid w:val="00DA0676"/>
    <w:rsid w:val="00DA1A60"/>
    <w:rsid w:val="00DA39CA"/>
    <w:rsid w:val="00DA4FF1"/>
    <w:rsid w:val="00DA7BDA"/>
    <w:rsid w:val="00DB24E4"/>
    <w:rsid w:val="00DB500C"/>
    <w:rsid w:val="00DC13FE"/>
    <w:rsid w:val="00DC2BE2"/>
    <w:rsid w:val="00DC423C"/>
    <w:rsid w:val="00DD06AF"/>
    <w:rsid w:val="00DD0A3E"/>
    <w:rsid w:val="00DD51C9"/>
    <w:rsid w:val="00DE0EF0"/>
    <w:rsid w:val="00DE52F7"/>
    <w:rsid w:val="00DF2BF1"/>
    <w:rsid w:val="00DF324D"/>
    <w:rsid w:val="00DF555C"/>
    <w:rsid w:val="00DF6A1F"/>
    <w:rsid w:val="00E005C0"/>
    <w:rsid w:val="00E0173C"/>
    <w:rsid w:val="00E03177"/>
    <w:rsid w:val="00E07ABE"/>
    <w:rsid w:val="00E16B75"/>
    <w:rsid w:val="00E170A0"/>
    <w:rsid w:val="00E34594"/>
    <w:rsid w:val="00E36437"/>
    <w:rsid w:val="00E416DE"/>
    <w:rsid w:val="00E53870"/>
    <w:rsid w:val="00E54017"/>
    <w:rsid w:val="00E61E5C"/>
    <w:rsid w:val="00E64D53"/>
    <w:rsid w:val="00E668E9"/>
    <w:rsid w:val="00E7269A"/>
    <w:rsid w:val="00E7694E"/>
    <w:rsid w:val="00E7746D"/>
    <w:rsid w:val="00E82578"/>
    <w:rsid w:val="00E83097"/>
    <w:rsid w:val="00E87238"/>
    <w:rsid w:val="00E87351"/>
    <w:rsid w:val="00E90218"/>
    <w:rsid w:val="00E91526"/>
    <w:rsid w:val="00E91A21"/>
    <w:rsid w:val="00E94907"/>
    <w:rsid w:val="00EA5ED8"/>
    <w:rsid w:val="00EA6DF9"/>
    <w:rsid w:val="00EA6F52"/>
    <w:rsid w:val="00EB2D31"/>
    <w:rsid w:val="00EB745D"/>
    <w:rsid w:val="00EB75A9"/>
    <w:rsid w:val="00EB7CE0"/>
    <w:rsid w:val="00EC3214"/>
    <w:rsid w:val="00EC6B24"/>
    <w:rsid w:val="00ED0309"/>
    <w:rsid w:val="00ED06BF"/>
    <w:rsid w:val="00EE3218"/>
    <w:rsid w:val="00EE4D06"/>
    <w:rsid w:val="00EF49FE"/>
    <w:rsid w:val="00EF561D"/>
    <w:rsid w:val="00F000D4"/>
    <w:rsid w:val="00F03BED"/>
    <w:rsid w:val="00F03EF7"/>
    <w:rsid w:val="00F06EEB"/>
    <w:rsid w:val="00F23453"/>
    <w:rsid w:val="00F253C1"/>
    <w:rsid w:val="00F314A0"/>
    <w:rsid w:val="00F31842"/>
    <w:rsid w:val="00F33970"/>
    <w:rsid w:val="00F35810"/>
    <w:rsid w:val="00F42A45"/>
    <w:rsid w:val="00F43CE0"/>
    <w:rsid w:val="00F51DF8"/>
    <w:rsid w:val="00F67426"/>
    <w:rsid w:val="00F71A76"/>
    <w:rsid w:val="00F73168"/>
    <w:rsid w:val="00F75A77"/>
    <w:rsid w:val="00F761D1"/>
    <w:rsid w:val="00F80717"/>
    <w:rsid w:val="00F80B20"/>
    <w:rsid w:val="00F82A29"/>
    <w:rsid w:val="00F92376"/>
    <w:rsid w:val="00F9796F"/>
    <w:rsid w:val="00F97C60"/>
    <w:rsid w:val="00F97E7F"/>
    <w:rsid w:val="00FA1794"/>
    <w:rsid w:val="00FA2937"/>
    <w:rsid w:val="00FA45BA"/>
    <w:rsid w:val="00FB3706"/>
    <w:rsid w:val="00FB7B2C"/>
    <w:rsid w:val="00FC0835"/>
    <w:rsid w:val="00FC6923"/>
    <w:rsid w:val="00FD1355"/>
    <w:rsid w:val="00FD3E74"/>
    <w:rsid w:val="00FE1BF0"/>
    <w:rsid w:val="00FE265E"/>
    <w:rsid w:val="00FE27AC"/>
    <w:rsid w:val="00FE2C90"/>
    <w:rsid w:val="00FE32E7"/>
    <w:rsid w:val="00FF278C"/>
    <w:rsid w:val="00FF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A2071"/>
  <w15:chartTrackingRefBased/>
  <w15:docId w15:val="{CB42324F-9876-47BA-8D90-7A5ADD6D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DF"/>
    <w:rPr>
      <w:sz w:val="24"/>
      <w:szCs w:val="24"/>
    </w:rPr>
  </w:style>
  <w:style w:type="paragraph" w:styleId="Heading1">
    <w:name w:val="heading 1"/>
    <w:basedOn w:val="Normal"/>
    <w:next w:val="Normal"/>
    <w:qFormat/>
    <w:pPr>
      <w:keepNext/>
      <w:outlineLvl w:val="0"/>
    </w:pPr>
    <w:rPr>
      <w:b/>
      <w:bCs/>
      <w:sz w:val="48"/>
    </w:rPr>
  </w:style>
  <w:style w:type="paragraph" w:styleId="Heading2">
    <w:name w:val="heading 2"/>
    <w:basedOn w:val="Normal"/>
    <w:next w:val="Normal"/>
    <w:link w:val="Heading2Char"/>
    <w:semiHidden/>
    <w:unhideWhenUsed/>
    <w:qFormat/>
    <w:rsid w:val="00CC6439"/>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utlineLvl w:val="2"/>
    </w:pPr>
    <w:rPr>
      <w:rFonts w:ascii="Tahoma" w:hAnsi="Tahoma" w:cs="Tahom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Tahoma" w:hAnsi="Tahoma" w:cs="Tahoma"/>
      <w:b/>
      <w:bCs/>
      <w:sz w:val="21"/>
      <w:szCs w:val="21"/>
    </w:rPr>
  </w:style>
  <w:style w:type="table" w:styleId="TableGrid">
    <w:name w:val="Table Grid"/>
    <w:basedOn w:val="TableNormal"/>
    <w:rsid w:val="0061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F50C0"/>
    <w:pPr>
      <w:jc w:val="center"/>
    </w:pPr>
    <w:rPr>
      <w:rFonts w:ascii="Joanna MT" w:hAnsi="Joanna MT"/>
      <w:b/>
      <w:bCs/>
    </w:rPr>
  </w:style>
  <w:style w:type="character" w:styleId="FollowedHyperlink">
    <w:name w:val="FollowedHyperlink"/>
    <w:rsid w:val="00CF3EDE"/>
    <w:rPr>
      <w:color w:val="800080"/>
      <w:u w:val="single"/>
    </w:rPr>
  </w:style>
  <w:style w:type="paragraph" w:styleId="PlainText">
    <w:name w:val="Plain Text"/>
    <w:basedOn w:val="Normal"/>
    <w:link w:val="PlainTextChar"/>
    <w:rsid w:val="00974245"/>
    <w:rPr>
      <w:rFonts w:ascii="Courier New" w:hAnsi="Courier New"/>
      <w:sz w:val="20"/>
      <w:szCs w:val="20"/>
      <w:lang w:val="x-none" w:eastAsia="x-none"/>
    </w:rPr>
  </w:style>
  <w:style w:type="character" w:customStyle="1" w:styleId="PlainTextChar">
    <w:name w:val="Plain Text Char"/>
    <w:link w:val="PlainText"/>
    <w:rsid w:val="00974245"/>
    <w:rPr>
      <w:rFonts w:ascii="Courier New" w:hAnsi="Courier New"/>
    </w:rPr>
  </w:style>
  <w:style w:type="paragraph" w:styleId="NormalWeb">
    <w:name w:val="Normal (Web)"/>
    <w:basedOn w:val="Normal"/>
    <w:uiPriority w:val="99"/>
    <w:unhideWhenUsed/>
    <w:rsid w:val="00401BD2"/>
    <w:pPr>
      <w:spacing w:before="100" w:beforeAutospacing="1" w:after="100" w:afterAutospacing="1"/>
    </w:pPr>
  </w:style>
  <w:style w:type="paragraph" w:styleId="ListParagraph">
    <w:name w:val="List Paragraph"/>
    <w:basedOn w:val="Normal"/>
    <w:uiPriority w:val="34"/>
    <w:qFormat/>
    <w:rsid w:val="0067604E"/>
    <w:pPr>
      <w:ind w:left="720"/>
    </w:pPr>
  </w:style>
  <w:style w:type="character" w:customStyle="1" w:styleId="Heading2Char">
    <w:name w:val="Heading 2 Char"/>
    <w:link w:val="Heading2"/>
    <w:semiHidden/>
    <w:rsid w:val="00CC6439"/>
    <w:rPr>
      <w:rFonts w:ascii="Calibri Light" w:eastAsia="Times New Roman" w:hAnsi="Calibri Light" w:cs="Times New Roman"/>
      <w:b/>
      <w:bCs/>
      <w:i/>
      <w:iCs/>
      <w:sz w:val="28"/>
      <w:szCs w:val="28"/>
    </w:rPr>
  </w:style>
  <w:style w:type="paragraph" w:styleId="Header">
    <w:name w:val="header"/>
    <w:basedOn w:val="Normal"/>
    <w:link w:val="HeaderChar"/>
    <w:rsid w:val="006D0CD4"/>
    <w:pPr>
      <w:tabs>
        <w:tab w:val="center" w:pos="4680"/>
        <w:tab w:val="right" w:pos="9360"/>
      </w:tabs>
    </w:pPr>
  </w:style>
  <w:style w:type="character" w:customStyle="1" w:styleId="HeaderChar">
    <w:name w:val="Header Char"/>
    <w:basedOn w:val="DefaultParagraphFont"/>
    <w:link w:val="Header"/>
    <w:rsid w:val="006D0CD4"/>
    <w:rPr>
      <w:sz w:val="24"/>
      <w:szCs w:val="24"/>
    </w:rPr>
  </w:style>
  <w:style w:type="character" w:customStyle="1" w:styleId="FooterChar">
    <w:name w:val="Footer Char"/>
    <w:basedOn w:val="DefaultParagraphFont"/>
    <w:link w:val="Footer"/>
    <w:uiPriority w:val="99"/>
    <w:rsid w:val="006D0CD4"/>
    <w:rPr>
      <w:sz w:val="24"/>
      <w:szCs w:val="24"/>
    </w:rPr>
  </w:style>
  <w:style w:type="character" w:customStyle="1" w:styleId="apple-converted-space">
    <w:name w:val="apple-converted-space"/>
    <w:rsid w:val="0001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767">
      <w:bodyDiv w:val="1"/>
      <w:marLeft w:val="0"/>
      <w:marRight w:val="0"/>
      <w:marTop w:val="0"/>
      <w:marBottom w:val="0"/>
      <w:divBdr>
        <w:top w:val="none" w:sz="0" w:space="0" w:color="auto"/>
        <w:left w:val="none" w:sz="0" w:space="0" w:color="auto"/>
        <w:bottom w:val="none" w:sz="0" w:space="0" w:color="auto"/>
        <w:right w:val="none" w:sz="0" w:space="0" w:color="auto"/>
      </w:divBdr>
      <w:divsChild>
        <w:div w:id="1166088394">
          <w:marLeft w:val="0"/>
          <w:marRight w:val="0"/>
          <w:marTop w:val="0"/>
          <w:marBottom w:val="0"/>
          <w:divBdr>
            <w:top w:val="none" w:sz="0" w:space="0" w:color="auto"/>
            <w:left w:val="none" w:sz="0" w:space="0" w:color="auto"/>
            <w:bottom w:val="none" w:sz="0" w:space="0" w:color="auto"/>
            <w:right w:val="none" w:sz="0" w:space="0" w:color="auto"/>
          </w:divBdr>
        </w:div>
      </w:divsChild>
    </w:div>
    <w:div w:id="93522397">
      <w:bodyDiv w:val="1"/>
      <w:marLeft w:val="0"/>
      <w:marRight w:val="0"/>
      <w:marTop w:val="0"/>
      <w:marBottom w:val="0"/>
      <w:divBdr>
        <w:top w:val="none" w:sz="0" w:space="0" w:color="auto"/>
        <w:left w:val="none" w:sz="0" w:space="0" w:color="auto"/>
        <w:bottom w:val="none" w:sz="0" w:space="0" w:color="auto"/>
        <w:right w:val="none" w:sz="0" w:space="0" w:color="auto"/>
      </w:divBdr>
    </w:div>
    <w:div w:id="338124576">
      <w:bodyDiv w:val="1"/>
      <w:marLeft w:val="0"/>
      <w:marRight w:val="0"/>
      <w:marTop w:val="0"/>
      <w:marBottom w:val="0"/>
      <w:divBdr>
        <w:top w:val="none" w:sz="0" w:space="0" w:color="auto"/>
        <w:left w:val="none" w:sz="0" w:space="0" w:color="auto"/>
        <w:bottom w:val="none" w:sz="0" w:space="0" w:color="auto"/>
        <w:right w:val="none" w:sz="0" w:space="0" w:color="auto"/>
      </w:divBdr>
    </w:div>
    <w:div w:id="345643801">
      <w:bodyDiv w:val="1"/>
      <w:marLeft w:val="0"/>
      <w:marRight w:val="0"/>
      <w:marTop w:val="0"/>
      <w:marBottom w:val="0"/>
      <w:divBdr>
        <w:top w:val="none" w:sz="0" w:space="0" w:color="auto"/>
        <w:left w:val="none" w:sz="0" w:space="0" w:color="auto"/>
        <w:bottom w:val="none" w:sz="0" w:space="0" w:color="auto"/>
        <w:right w:val="none" w:sz="0" w:space="0" w:color="auto"/>
      </w:divBdr>
    </w:div>
    <w:div w:id="351077532">
      <w:bodyDiv w:val="1"/>
      <w:marLeft w:val="0"/>
      <w:marRight w:val="0"/>
      <w:marTop w:val="0"/>
      <w:marBottom w:val="0"/>
      <w:divBdr>
        <w:top w:val="none" w:sz="0" w:space="0" w:color="auto"/>
        <w:left w:val="none" w:sz="0" w:space="0" w:color="auto"/>
        <w:bottom w:val="none" w:sz="0" w:space="0" w:color="auto"/>
        <w:right w:val="none" w:sz="0" w:space="0" w:color="auto"/>
      </w:divBdr>
    </w:div>
    <w:div w:id="395906034">
      <w:bodyDiv w:val="1"/>
      <w:marLeft w:val="0"/>
      <w:marRight w:val="0"/>
      <w:marTop w:val="0"/>
      <w:marBottom w:val="0"/>
      <w:divBdr>
        <w:top w:val="none" w:sz="0" w:space="0" w:color="auto"/>
        <w:left w:val="none" w:sz="0" w:space="0" w:color="auto"/>
        <w:bottom w:val="none" w:sz="0" w:space="0" w:color="auto"/>
        <w:right w:val="none" w:sz="0" w:space="0" w:color="auto"/>
      </w:divBdr>
    </w:div>
    <w:div w:id="427971648">
      <w:bodyDiv w:val="1"/>
      <w:marLeft w:val="0"/>
      <w:marRight w:val="0"/>
      <w:marTop w:val="0"/>
      <w:marBottom w:val="0"/>
      <w:divBdr>
        <w:top w:val="none" w:sz="0" w:space="0" w:color="auto"/>
        <w:left w:val="none" w:sz="0" w:space="0" w:color="auto"/>
        <w:bottom w:val="none" w:sz="0" w:space="0" w:color="auto"/>
        <w:right w:val="none" w:sz="0" w:space="0" w:color="auto"/>
      </w:divBdr>
    </w:div>
    <w:div w:id="478688745">
      <w:bodyDiv w:val="1"/>
      <w:marLeft w:val="0"/>
      <w:marRight w:val="0"/>
      <w:marTop w:val="0"/>
      <w:marBottom w:val="0"/>
      <w:divBdr>
        <w:top w:val="none" w:sz="0" w:space="0" w:color="auto"/>
        <w:left w:val="none" w:sz="0" w:space="0" w:color="auto"/>
        <w:bottom w:val="none" w:sz="0" w:space="0" w:color="auto"/>
        <w:right w:val="none" w:sz="0" w:space="0" w:color="auto"/>
      </w:divBdr>
    </w:div>
    <w:div w:id="503283341">
      <w:bodyDiv w:val="1"/>
      <w:marLeft w:val="0"/>
      <w:marRight w:val="0"/>
      <w:marTop w:val="0"/>
      <w:marBottom w:val="0"/>
      <w:divBdr>
        <w:top w:val="none" w:sz="0" w:space="0" w:color="auto"/>
        <w:left w:val="none" w:sz="0" w:space="0" w:color="auto"/>
        <w:bottom w:val="none" w:sz="0" w:space="0" w:color="auto"/>
        <w:right w:val="none" w:sz="0" w:space="0" w:color="auto"/>
      </w:divBdr>
    </w:div>
    <w:div w:id="551813557">
      <w:bodyDiv w:val="1"/>
      <w:marLeft w:val="0"/>
      <w:marRight w:val="0"/>
      <w:marTop w:val="0"/>
      <w:marBottom w:val="0"/>
      <w:divBdr>
        <w:top w:val="none" w:sz="0" w:space="0" w:color="auto"/>
        <w:left w:val="none" w:sz="0" w:space="0" w:color="auto"/>
        <w:bottom w:val="none" w:sz="0" w:space="0" w:color="auto"/>
        <w:right w:val="none" w:sz="0" w:space="0" w:color="auto"/>
      </w:divBdr>
    </w:div>
    <w:div w:id="577058416">
      <w:bodyDiv w:val="1"/>
      <w:marLeft w:val="0"/>
      <w:marRight w:val="0"/>
      <w:marTop w:val="0"/>
      <w:marBottom w:val="0"/>
      <w:divBdr>
        <w:top w:val="none" w:sz="0" w:space="0" w:color="auto"/>
        <w:left w:val="none" w:sz="0" w:space="0" w:color="auto"/>
        <w:bottom w:val="none" w:sz="0" w:space="0" w:color="auto"/>
        <w:right w:val="none" w:sz="0" w:space="0" w:color="auto"/>
      </w:divBdr>
    </w:div>
    <w:div w:id="626744057">
      <w:bodyDiv w:val="1"/>
      <w:marLeft w:val="0"/>
      <w:marRight w:val="0"/>
      <w:marTop w:val="0"/>
      <w:marBottom w:val="0"/>
      <w:divBdr>
        <w:top w:val="none" w:sz="0" w:space="0" w:color="auto"/>
        <w:left w:val="none" w:sz="0" w:space="0" w:color="auto"/>
        <w:bottom w:val="none" w:sz="0" w:space="0" w:color="auto"/>
        <w:right w:val="none" w:sz="0" w:space="0" w:color="auto"/>
      </w:divBdr>
    </w:div>
    <w:div w:id="627704604">
      <w:bodyDiv w:val="1"/>
      <w:marLeft w:val="0"/>
      <w:marRight w:val="0"/>
      <w:marTop w:val="0"/>
      <w:marBottom w:val="0"/>
      <w:divBdr>
        <w:top w:val="none" w:sz="0" w:space="0" w:color="auto"/>
        <w:left w:val="none" w:sz="0" w:space="0" w:color="auto"/>
        <w:bottom w:val="none" w:sz="0" w:space="0" w:color="auto"/>
        <w:right w:val="none" w:sz="0" w:space="0" w:color="auto"/>
      </w:divBdr>
    </w:div>
    <w:div w:id="674724638">
      <w:bodyDiv w:val="1"/>
      <w:marLeft w:val="0"/>
      <w:marRight w:val="0"/>
      <w:marTop w:val="0"/>
      <w:marBottom w:val="0"/>
      <w:divBdr>
        <w:top w:val="none" w:sz="0" w:space="0" w:color="auto"/>
        <w:left w:val="none" w:sz="0" w:space="0" w:color="auto"/>
        <w:bottom w:val="none" w:sz="0" w:space="0" w:color="auto"/>
        <w:right w:val="none" w:sz="0" w:space="0" w:color="auto"/>
      </w:divBdr>
    </w:div>
    <w:div w:id="677972054">
      <w:bodyDiv w:val="1"/>
      <w:marLeft w:val="0"/>
      <w:marRight w:val="0"/>
      <w:marTop w:val="0"/>
      <w:marBottom w:val="0"/>
      <w:divBdr>
        <w:top w:val="none" w:sz="0" w:space="0" w:color="auto"/>
        <w:left w:val="none" w:sz="0" w:space="0" w:color="auto"/>
        <w:bottom w:val="none" w:sz="0" w:space="0" w:color="auto"/>
        <w:right w:val="none" w:sz="0" w:space="0" w:color="auto"/>
      </w:divBdr>
    </w:div>
    <w:div w:id="775563741">
      <w:bodyDiv w:val="1"/>
      <w:marLeft w:val="0"/>
      <w:marRight w:val="0"/>
      <w:marTop w:val="0"/>
      <w:marBottom w:val="0"/>
      <w:divBdr>
        <w:top w:val="none" w:sz="0" w:space="0" w:color="auto"/>
        <w:left w:val="none" w:sz="0" w:space="0" w:color="auto"/>
        <w:bottom w:val="none" w:sz="0" w:space="0" w:color="auto"/>
        <w:right w:val="none" w:sz="0" w:space="0" w:color="auto"/>
      </w:divBdr>
    </w:div>
    <w:div w:id="797533132">
      <w:bodyDiv w:val="1"/>
      <w:marLeft w:val="0"/>
      <w:marRight w:val="0"/>
      <w:marTop w:val="0"/>
      <w:marBottom w:val="0"/>
      <w:divBdr>
        <w:top w:val="none" w:sz="0" w:space="0" w:color="auto"/>
        <w:left w:val="none" w:sz="0" w:space="0" w:color="auto"/>
        <w:bottom w:val="none" w:sz="0" w:space="0" w:color="auto"/>
        <w:right w:val="none" w:sz="0" w:space="0" w:color="auto"/>
      </w:divBdr>
    </w:div>
    <w:div w:id="885725729">
      <w:bodyDiv w:val="1"/>
      <w:marLeft w:val="0"/>
      <w:marRight w:val="0"/>
      <w:marTop w:val="0"/>
      <w:marBottom w:val="0"/>
      <w:divBdr>
        <w:top w:val="none" w:sz="0" w:space="0" w:color="auto"/>
        <w:left w:val="none" w:sz="0" w:space="0" w:color="auto"/>
        <w:bottom w:val="none" w:sz="0" w:space="0" w:color="auto"/>
        <w:right w:val="none" w:sz="0" w:space="0" w:color="auto"/>
      </w:divBdr>
    </w:div>
    <w:div w:id="962660274">
      <w:bodyDiv w:val="1"/>
      <w:marLeft w:val="0"/>
      <w:marRight w:val="0"/>
      <w:marTop w:val="0"/>
      <w:marBottom w:val="0"/>
      <w:divBdr>
        <w:top w:val="none" w:sz="0" w:space="0" w:color="auto"/>
        <w:left w:val="none" w:sz="0" w:space="0" w:color="auto"/>
        <w:bottom w:val="none" w:sz="0" w:space="0" w:color="auto"/>
        <w:right w:val="none" w:sz="0" w:space="0" w:color="auto"/>
      </w:divBdr>
    </w:div>
    <w:div w:id="986394120">
      <w:bodyDiv w:val="1"/>
      <w:marLeft w:val="0"/>
      <w:marRight w:val="0"/>
      <w:marTop w:val="0"/>
      <w:marBottom w:val="0"/>
      <w:divBdr>
        <w:top w:val="none" w:sz="0" w:space="0" w:color="auto"/>
        <w:left w:val="none" w:sz="0" w:space="0" w:color="auto"/>
        <w:bottom w:val="none" w:sz="0" w:space="0" w:color="auto"/>
        <w:right w:val="none" w:sz="0" w:space="0" w:color="auto"/>
      </w:divBdr>
    </w:div>
    <w:div w:id="1011100591">
      <w:bodyDiv w:val="1"/>
      <w:marLeft w:val="0"/>
      <w:marRight w:val="0"/>
      <w:marTop w:val="0"/>
      <w:marBottom w:val="0"/>
      <w:divBdr>
        <w:top w:val="none" w:sz="0" w:space="0" w:color="auto"/>
        <w:left w:val="none" w:sz="0" w:space="0" w:color="auto"/>
        <w:bottom w:val="none" w:sz="0" w:space="0" w:color="auto"/>
        <w:right w:val="none" w:sz="0" w:space="0" w:color="auto"/>
      </w:divBdr>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63468798">
      <w:bodyDiv w:val="1"/>
      <w:marLeft w:val="0"/>
      <w:marRight w:val="0"/>
      <w:marTop w:val="0"/>
      <w:marBottom w:val="0"/>
      <w:divBdr>
        <w:top w:val="none" w:sz="0" w:space="0" w:color="auto"/>
        <w:left w:val="none" w:sz="0" w:space="0" w:color="auto"/>
        <w:bottom w:val="none" w:sz="0" w:space="0" w:color="auto"/>
        <w:right w:val="none" w:sz="0" w:space="0" w:color="auto"/>
      </w:divBdr>
    </w:div>
    <w:div w:id="1206523125">
      <w:bodyDiv w:val="1"/>
      <w:marLeft w:val="0"/>
      <w:marRight w:val="0"/>
      <w:marTop w:val="0"/>
      <w:marBottom w:val="0"/>
      <w:divBdr>
        <w:top w:val="none" w:sz="0" w:space="0" w:color="auto"/>
        <w:left w:val="none" w:sz="0" w:space="0" w:color="auto"/>
        <w:bottom w:val="none" w:sz="0" w:space="0" w:color="auto"/>
        <w:right w:val="none" w:sz="0" w:space="0" w:color="auto"/>
      </w:divBdr>
    </w:div>
    <w:div w:id="1212617174">
      <w:bodyDiv w:val="1"/>
      <w:marLeft w:val="0"/>
      <w:marRight w:val="0"/>
      <w:marTop w:val="0"/>
      <w:marBottom w:val="0"/>
      <w:divBdr>
        <w:top w:val="none" w:sz="0" w:space="0" w:color="auto"/>
        <w:left w:val="none" w:sz="0" w:space="0" w:color="auto"/>
        <w:bottom w:val="none" w:sz="0" w:space="0" w:color="auto"/>
        <w:right w:val="none" w:sz="0" w:space="0" w:color="auto"/>
      </w:divBdr>
    </w:div>
    <w:div w:id="1270816379">
      <w:bodyDiv w:val="1"/>
      <w:marLeft w:val="0"/>
      <w:marRight w:val="0"/>
      <w:marTop w:val="0"/>
      <w:marBottom w:val="0"/>
      <w:divBdr>
        <w:top w:val="none" w:sz="0" w:space="0" w:color="auto"/>
        <w:left w:val="none" w:sz="0" w:space="0" w:color="auto"/>
        <w:bottom w:val="none" w:sz="0" w:space="0" w:color="auto"/>
        <w:right w:val="none" w:sz="0" w:space="0" w:color="auto"/>
      </w:divBdr>
    </w:div>
    <w:div w:id="1285577782">
      <w:bodyDiv w:val="1"/>
      <w:marLeft w:val="0"/>
      <w:marRight w:val="0"/>
      <w:marTop w:val="0"/>
      <w:marBottom w:val="0"/>
      <w:divBdr>
        <w:top w:val="none" w:sz="0" w:space="0" w:color="auto"/>
        <w:left w:val="none" w:sz="0" w:space="0" w:color="auto"/>
        <w:bottom w:val="none" w:sz="0" w:space="0" w:color="auto"/>
        <w:right w:val="none" w:sz="0" w:space="0" w:color="auto"/>
      </w:divBdr>
    </w:div>
    <w:div w:id="1321692281">
      <w:bodyDiv w:val="1"/>
      <w:marLeft w:val="0"/>
      <w:marRight w:val="0"/>
      <w:marTop w:val="0"/>
      <w:marBottom w:val="0"/>
      <w:divBdr>
        <w:top w:val="none" w:sz="0" w:space="0" w:color="auto"/>
        <w:left w:val="none" w:sz="0" w:space="0" w:color="auto"/>
        <w:bottom w:val="none" w:sz="0" w:space="0" w:color="auto"/>
        <w:right w:val="none" w:sz="0" w:space="0" w:color="auto"/>
      </w:divBdr>
    </w:div>
    <w:div w:id="1380395150">
      <w:bodyDiv w:val="1"/>
      <w:marLeft w:val="0"/>
      <w:marRight w:val="0"/>
      <w:marTop w:val="0"/>
      <w:marBottom w:val="0"/>
      <w:divBdr>
        <w:top w:val="none" w:sz="0" w:space="0" w:color="auto"/>
        <w:left w:val="none" w:sz="0" w:space="0" w:color="auto"/>
        <w:bottom w:val="none" w:sz="0" w:space="0" w:color="auto"/>
        <w:right w:val="none" w:sz="0" w:space="0" w:color="auto"/>
      </w:divBdr>
    </w:div>
    <w:div w:id="1385912787">
      <w:bodyDiv w:val="1"/>
      <w:marLeft w:val="0"/>
      <w:marRight w:val="0"/>
      <w:marTop w:val="0"/>
      <w:marBottom w:val="0"/>
      <w:divBdr>
        <w:top w:val="none" w:sz="0" w:space="0" w:color="auto"/>
        <w:left w:val="none" w:sz="0" w:space="0" w:color="auto"/>
        <w:bottom w:val="none" w:sz="0" w:space="0" w:color="auto"/>
        <w:right w:val="none" w:sz="0" w:space="0" w:color="auto"/>
      </w:divBdr>
    </w:div>
    <w:div w:id="1402875573">
      <w:bodyDiv w:val="1"/>
      <w:marLeft w:val="0"/>
      <w:marRight w:val="0"/>
      <w:marTop w:val="0"/>
      <w:marBottom w:val="0"/>
      <w:divBdr>
        <w:top w:val="none" w:sz="0" w:space="0" w:color="auto"/>
        <w:left w:val="none" w:sz="0" w:space="0" w:color="auto"/>
        <w:bottom w:val="none" w:sz="0" w:space="0" w:color="auto"/>
        <w:right w:val="none" w:sz="0" w:space="0" w:color="auto"/>
      </w:divBdr>
    </w:div>
    <w:div w:id="1415976525">
      <w:bodyDiv w:val="1"/>
      <w:marLeft w:val="0"/>
      <w:marRight w:val="0"/>
      <w:marTop w:val="0"/>
      <w:marBottom w:val="0"/>
      <w:divBdr>
        <w:top w:val="none" w:sz="0" w:space="0" w:color="auto"/>
        <w:left w:val="none" w:sz="0" w:space="0" w:color="auto"/>
        <w:bottom w:val="none" w:sz="0" w:space="0" w:color="auto"/>
        <w:right w:val="none" w:sz="0" w:space="0" w:color="auto"/>
      </w:divBdr>
    </w:div>
    <w:div w:id="1450780875">
      <w:bodyDiv w:val="1"/>
      <w:marLeft w:val="0"/>
      <w:marRight w:val="0"/>
      <w:marTop w:val="0"/>
      <w:marBottom w:val="0"/>
      <w:divBdr>
        <w:top w:val="none" w:sz="0" w:space="0" w:color="auto"/>
        <w:left w:val="none" w:sz="0" w:space="0" w:color="auto"/>
        <w:bottom w:val="none" w:sz="0" w:space="0" w:color="auto"/>
        <w:right w:val="none" w:sz="0" w:space="0" w:color="auto"/>
      </w:divBdr>
      <w:divsChild>
        <w:div w:id="947739486">
          <w:marLeft w:val="0"/>
          <w:marRight w:val="0"/>
          <w:marTop w:val="0"/>
          <w:marBottom w:val="0"/>
          <w:divBdr>
            <w:top w:val="none" w:sz="0" w:space="0" w:color="auto"/>
            <w:left w:val="none" w:sz="0" w:space="0" w:color="auto"/>
            <w:bottom w:val="none" w:sz="0" w:space="0" w:color="auto"/>
            <w:right w:val="none" w:sz="0" w:space="0" w:color="auto"/>
          </w:divBdr>
          <w:divsChild>
            <w:div w:id="20885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178">
      <w:bodyDiv w:val="1"/>
      <w:marLeft w:val="0"/>
      <w:marRight w:val="0"/>
      <w:marTop w:val="0"/>
      <w:marBottom w:val="0"/>
      <w:divBdr>
        <w:top w:val="none" w:sz="0" w:space="0" w:color="auto"/>
        <w:left w:val="none" w:sz="0" w:space="0" w:color="auto"/>
        <w:bottom w:val="none" w:sz="0" w:space="0" w:color="auto"/>
        <w:right w:val="none" w:sz="0" w:space="0" w:color="auto"/>
      </w:divBdr>
    </w:div>
    <w:div w:id="1530413646">
      <w:bodyDiv w:val="1"/>
      <w:marLeft w:val="0"/>
      <w:marRight w:val="0"/>
      <w:marTop w:val="0"/>
      <w:marBottom w:val="0"/>
      <w:divBdr>
        <w:top w:val="none" w:sz="0" w:space="0" w:color="auto"/>
        <w:left w:val="none" w:sz="0" w:space="0" w:color="auto"/>
        <w:bottom w:val="none" w:sz="0" w:space="0" w:color="auto"/>
        <w:right w:val="none" w:sz="0" w:space="0" w:color="auto"/>
      </w:divBdr>
    </w:div>
    <w:div w:id="1561095545">
      <w:bodyDiv w:val="1"/>
      <w:marLeft w:val="0"/>
      <w:marRight w:val="0"/>
      <w:marTop w:val="0"/>
      <w:marBottom w:val="0"/>
      <w:divBdr>
        <w:top w:val="none" w:sz="0" w:space="0" w:color="auto"/>
        <w:left w:val="none" w:sz="0" w:space="0" w:color="auto"/>
        <w:bottom w:val="none" w:sz="0" w:space="0" w:color="auto"/>
        <w:right w:val="none" w:sz="0" w:space="0" w:color="auto"/>
      </w:divBdr>
    </w:div>
    <w:div w:id="1587838504">
      <w:bodyDiv w:val="1"/>
      <w:marLeft w:val="0"/>
      <w:marRight w:val="0"/>
      <w:marTop w:val="0"/>
      <w:marBottom w:val="0"/>
      <w:divBdr>
        <w:top w:val="none" w:sz="0" w:space="0" w:color="auto"/>
        <w:left w:val="none" w:sz="0" w:space="0" w:color="auto"/>
        <w:bottom w:val="none" w:sz="0" w:space="0" w:color="auto"/>
        <w:right w:val="none" w:sz="0" w:space="0" w:color="auto"/>
      </w:divBdr>
    </w:div>
    <w:div w:id="1622954383">
      <w:bodyDiv w:val="1"/>
      <w:marLeft w:val="0"/>
      <w:marRight w:val="0"/>
      <w:marTop w:val="0"/>
      <w:marBottom w:val="0"/>
      <w:divBdr>
        <w:top w:val="none" w:sz="0" w:space="0" w:color="auto"/>
        <w:left w:val="none" w:sz="0" w:space="0" w:color="auto"/>
        <w:bottom w:val="none" w:sz="0" w:space="0" w:color="auto"/>
        <w:right w:val="none" w:sz="0" w:space="0" w:color="auto"/>
      </w:divBdr>
    </w:div>
    <w:div w:id="1638294393">
      <w:bodyDiv w:val="1"/>
      <w:marLeft w:val="0"/>
      <w:marRight w:val="0"/>
      <w:marTop w:val="0"/>
      <w:marBottom w:val="0"/>
      <w:divBdr>
        <w:top w:val="none" w:sz="0" w:space="0" w:color="auto"/>
        <w:left w:val="none" w:sz="0" w:space="0" w:color="auto"/>
        <w:bottom w:val="none" w:sz="0" w:space="0" w:color="auto"/>
        <w:right w:val="none" w:sz="0" w:space="0" w:color="auto"/>
      </w:divBdr>
    </w:div>
    <w:div w:id="1656568530">
      <w:bodyDiv w:val="1"/>
      <w:marLeft w:val="0"/>
      <w:marRight w:val="0"/>
      <w:marTop w:val="0"/>
      <w:marBottom w:val="0"/>
      <w:divBdr>
        <w:top w:val="none" w:sz="0" w:space="0" w:color="auto"/>
        <w:left w:val="none" w:sz="0" w:space="0" w:color="auto"/>
        <w:bottom w:val="none" w:sz="0" w:space="0" w:color="auto"/>
        <w:right w:val="none" w:sz="0" w:space="0" w:color="auto"/>
      </w:divBdr>
    </w:div>
    <w:div w:id="1733695667">
      <w:bodyDiv w:val="1"/>
      <w:marLeft w:val="0"/>
      <w:marRight w:val="0"/>
      <w:marTop w:val="0"/>
      <w:marBottom w:val="0"/>
      <w:divBdr>
        <w:top w:val="none" w:sz="0" w:space="0" w:color="auto"/>
        <w:left w:val="none" w:sz="0" w:space="0" w:color="auto"/>
        <w:bottom w:val="none" w:sz="0" w:space="0" w:color="auto"/>
        <w:right w:val="none" w:sz="0" w:space="0" w:color="auto"/>
      </w:divBdr>
    </w:div>
    <w:div w:id="1774596000">
      <w:bodyDiv w:val="1"/>
      <w:marLeft w:val="0"/>
      <w:marRight w:val="0"/>
      <w:marTop w:val="0"/>
      <w:marBottom w:val="0"/>
      <w:divBdr>
        <w:top w:val="none" w:sz="0" w:space="0" w:color="auto"/>
        <w:left w:val="none" w:sz="0" w:space="0" w:color="auto"/>
        <w:bottom w:val="none" w:sz="0" w:space="0" w:color="auto"/>
        <w:right w:val="none" w:sz="0" w:space="0" w:color="auto"/>
      </w:divBdr>
    </w:div>
    <w:div w:id="1803424986">
      <w:bodyDiv w:val="1"/>
      <w:marLeft w:val="0"/>
      <w:marRight w:val="0"/>
      <w:marTop w:val="0"/>
      <w:marBottom w:val="0"/>
      <w:divBdr>
        <w:top w:val="none" w:sz="0" w:space="0" w:color="auto"/>
        <w:left w:val="none" w:sz="0" w:space="0" w:color="auto"/>
        <w:bottom w:val="none" w:sz="0" w:space="0" w:color="auto"/>
        <w:right w:val="none" w:sz="0" w:space="0" w:color="auto"/>
      </w:divBdr>
    </w:div>
    <w:div w:id="1818453035">
      <w:bodyDiv w:val="1"/>
      <w:marLeft w:val="0"/>
      <w:marRight w:val="0"/>
      <w:marTop w:val="0"/>
      <w:marBottom w:val="0"/>
      <w:divBdr>
        <w:top w:val="none" w:sz="0" w:space="0" w:color="auto"/>
        <w:left w:val="none" w:sz="0" w:space="0" w:color="auto"/>
        <w:bottom w:val="none" w:sz="0" w:space="0" w:color="auto"/>
        <w:right w:val="none" w:sz="0" w:space="0" w:color="auto"/>
      </w:divBdr>
    </w:div>
    <w:div w:id="1818760153">
      <w:bodyDiv w:val="1"/>
      <w:marLeft w:val="0"/>
      <w:marRight w:val="0"/>
      <w:marTop w:val="0"/>
      <w:marBottom w:val="0"/>
      <w:divBdr>
        <w:top w:val="none" w:sz="0" w:space="0" w:color="auto"/>
        <w:left w:val="none" w:sz="0" w:space="0" w:color="auto"/>
        <w:bottom w:val="none" w:sz="0" w:space="0" w:color="auto"/>
        <w:right w:val="none" w:sz="0" w:space="0" w:color="auto"/>
      </w:divBdr>
    </w:div>
    <w:div w:id="1842356929">
      <w:bodyDiv w:val="1"/>
      <w:marLeft w:val="0"/>
      <w:marRight w:val="0"/>
      <w:marTop w:val="0"/>
      <w:marBottom w:val="0"/>
      <w:divBdr>
        <w:top w:val="none" w:sz="0" w:space="0" w:color="auto"/>
        <w:left w:val="none" w:sz="0" w:space="0" w:color="auto"/>
        <w:bottom w:val="none" w:sz="0" w:space="0" w:color="auto"/>
        <w:right w:val="none" w:sz="0" w:space="0" w:color="auto"/>
      </w:divBdr>
    </w:div>
    <w:div w:id="1883907779">
      <w:bodyDiv w:val="1"/>
      <w:marLeft w:val="0"/>
      <w:marRight w:val="0"/>
      <w:marTop w:val="0"/>
      <w:marBottom w:val="0"/>
      <w:divBdr>
        <w:top w:val="none" w:sz="0" w:space="0" w:color="auto"/>
        <w:left w:val="none" w:sz="0" w:space="0" w:color="auto"/>
        <w:bottom w:val="none" w:sz="0" w:space="0" w:color="auto"/>
        <w:right w:val="none" w:sz="0" w:space="0" w:color="auto"/>
      </w:divBdr>
    </w:div>
    <w:div w:id="1885751614">
      <w:bodyDiv w:val="1"/>
      <w:marLeft w:val="0"/>
      <w:marRight w:val="0"/>
      <w:marTop w:val="0"/>
      <w:marBottom w:val="0"/>
      <w:divBdr>
        <w:top w:val="none" w:sz="0" w:space="0" w:color="auto"/>
        <w:left w:val="none" w:sz="0" w:space="0" w:color="auto"/>
        <w:bottom w:val="none" w:sz="0" w:space="0" w:color="auto"/>
        <w:right w:val="none" w:sz="0" w:space="0" w:color="auto"/>
      </w:divBdr>
    </w:div>
    <w:div w:id="1893274153">
      <w:bodyDiv w:val="1"/>
      <w:marLeft w:val="0"/>
      <w:marRight w:val="0"/>
      <w:marTop w:val="0"/>
      <w:marBottom w:val="0"/>
      <w:divBdr>
        <w:top w:val="none" w:sz="0" w:space="0" w:color="auto"/>
        <w:left w:val="none" w:sz="0" w:space="0" w:color="auto"/>
        <w:bottom w:val="none" w:sz="0" w:space="0" w:color="auto"/>
        <w:right w:val="none" w:sz="0" w:space="0" w:color="auto"/>
      </w:divBdr>
    </w:div>
    <w:div w:id="2001957484">
      <w:bodyDiv w:val="1"/>
      <w:marLeft w:val="0"/>
      <w:marRight w:val="0"/>
      <w:marTop w:val="0"/>
      <w:marBottom w:val="0"/>
      <w:divBdr>
        <w:top w:val="none" w:sz="0" w:space="0" w:color="auto"/>
        <w:left w:val="none" w:sz="0" w:space="0" w:color="auto"/>
        <w:bottom w:val="none" w:sz="0" w:space="0" w:color="auto"/>
        <w:right w:val="none" w:sz="0" w:space="0" w:color="auto"/>
      </w:divBdr>
    </w:div>
    <w:div w:id="2008242632">
      <w:bodyDiv w:val="1"/>
      <w:marLeft w:val="0"/>
      <w:marRight w:val="0"/>
      <w:marTop w:val="0"/>
      <w:marBottom w:val="0"/>
      <w:divBdr>
        <w:top w:val="none" w:sz="0" w:space="0" w:color="auto"/>
        <w:left w:val="none" w:sz="0" w:space="0" w:color="auto"/>
        <w:bottom w:val="none" w:sz="0" w:space="0" w:color="auto"/>
        <w:right w:val="none" w:sz="0" w:space="0" w:color="auto"/>
      </w:divBdr>
    </w:div>
    <w:div w:id="2028093447">
      <w:bodyDiv w:val="1"/>
      <w:marLeft w:val="0"/>
      <w:marRight w:val="0"/>
      <w:marTop w:val="0"/>
      <w:marBottom w:val="0"/>
      <w:divBdr>
        <w:top w:val="none" w:sz="0" w:space="0" w:color="auto"/>
        <w:left w:val="none" w:sz="0" w:space="0" w:color="auto"/>
        <w:bottom w:val="none" w:sz="0" w:space="0" w:color="auto"/>
        <w:right w:val="none" w:sz="0" w:space="0" w:color="auto"/>
      </w:divBdr>
    </w:div>
    <w:div w:id="20542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ennedy@sugarsale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su.edu/education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Exceptional Student- ECSE 320</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Student- ECSE 320</dc:title>
  <dc:subject/>
  <dc:creator>David Allen</dc:creator>
  <cp:keywords/>
  <dc:description/>
  <cp:lastModifiedBy>Bryon Kennedy</cp:lastModifiedBy>
  <cp:revision>2</cp:revision>
  <cp:lastPrinted>2019-03-21T13:49:00Z</cp:lastPrinted>
  <dcterms:created xsi:type="dcterms:W3CDTF">2019-08-03T03:32:00Z</dcterms:created>
  <dcterms:modified xsi:type="dcterms:W3CDTF">2019-08-03T03:32:00Z</dcterms:modified>
</cp:coreProperties>
</file>