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ACC" w14:textId="77777777" w:rsidR="0081171B" w:rsidRDefault="0081171B">
      <w:pPr>
        <w:pStyle w:val="Header"/>
        <w:tabs>
          <w:tab w:val="clear" w:pos="4320"/>
          <w:tab w:val="clear" w:pos="8640"/>
          <w:tab w:val="left" w:pos="5774"/>
          <w:tab w:val="left" w:pos="6485"/>
          <w:tab w:val="left" w:pos="7218"/>
        </w:tabs>
      </w:pPr>
    </w:p>
    <w:p w14:paraId="533BE873"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A day of attendance is one in which a pupil is physically present for a full day (at least four (4) hours for grades 1 through 12 (1-12) and at least two and one-half (2 ½) hours for kindergarten) under the guidance and direction of a teacher or other authorized school personnel while school is in session or is a homebound student under the instruction of a teacher employed by the District.  </w:t>
      </w:r>
    </w:p>
    <w:p w14:paraId="3C51614A"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90E21BC"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Average Daily Attendance (ADA) is the aggregate number of days enrolled students are present divided by the number of days of school in the reporting period.  Students attending school in another state bordering the student’s resident district shall be counted for purposes of ADA.  Students for whom no Idaho school district is a home district shall not be counted for purposes of ADA.  Funding for districts is based on ADA and must be accurate.</w:t>
      </w:r>
    </w:p>
    <w:p w14:paraId="4E30F892"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7BCD99F"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Attendance Accounting</w:t>
      </w:r>
      <w:r>
        <w:rPr>
          <w:color w:val="000000"/>
          <w:sz w:val="24"/>
        </w:rPr>
        <w:t>:</w:t>
      </w:r>
    </w:p>
    <w:p w14:paraId="32F587C6"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06676B2"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Days present and absent for every student are be recorded in each building for the purpose of informing parents of a student's attendance record.</w:t>
      </w:r>
    </w:p>
    <w:p w14:paraId="45E4543E"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380B699"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r w:rsidRPr="00D25EBD">
        <w:rPr>
          <w:color w:val="000000"/>
          <w:sz w:val="24"/>
          <w:highlight w:val="lightGray"/>
          <w:u w:val="single"/>
        </w:rPr>
        <w:t>Fractional</w:t>
      </w:r>
      <w:r>
        <w:rPr>
          <w:color w:val="000000"/>
          <w:sz w:val="24"/>
          <w:highlight w:val="lightGray"/>
          <w:u w:val="single"/>
        </w:rPr>
        <w:t xml:space="preserve"> Average</w:t>
      </w:r>
      <w:r w:rsidRPr="00D25EBD">
        <w:rPr>
          <w:color w:val="000000"/>
          <w:sz w:val="24"/>
          <w:highlight w:val="lightGray"/>
          <w:u w:val="single"/>
        </w:rPr>
        <w:t xml:space="preserve"> Daily Attendance</w:t>
      </w:r>
      <w:r w:rsidRPr="00D25EBD">
        <w:rPr>
          <w:color w:val="000000"/>
          <w:sz w:val="24"/>
          <w:highlight w:val="lightGray"/>
        </w:rPr>
        <w:t xml:space="preserve"> </w:t>
      </w:r>
    </w:p>
    <w:p w14:paraId="5BE9F0E2"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p>
    <w:p w14:paraId="38CAFE1F"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r w:rsidRPr="00D25EBD">
        <w:rPr>
          <w:color w:val="000000"/>
          <w:sz w:val="24"/>
          <w:highlight w:val="lightGray"/>
        </w:rPr>
        <w:t>Beginning in fiscal year 2013, fractional counting will apply to students enrolled in more than one school district or public charter school, or who are enrolled in one or more onli</w:t>
      </w:r>
      <w:r>
        <w:rPr>
          <w:color w:val="000000"/>
          <w:sz w:val="24"/>
          <w:highlight w:val="lightGray"/>
        </w:rPr>
        <w:t xml:space="preserve">ne courses where the Sugar-Salem </w:t>
      </w:r>
      <w:r w:rsidRPr="00D25EBD">
        <w:rPr>
          <w:color w:val="000000"/>
          <w:sz w:val="24"/>
          <w:highlight w:val="lightGray"/>
        </w:rPr>
        <w:t xml:space="preserve">School District is not the content provider. </w:t>
      </w:r>
    </w:p>
    <w:p w14:paraId="5E83B3F1"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p>
    <w:p w14:paraId="7D9B05BB"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r w:rsidRPr="00D25EBD">
        <w:rPr>
          <w:color w:val="000000"/>
          <w:sz w:val="24"/>
          <w:highlight w:val="lightGray"/>
        </w:rPr>
        <w:t xml:space="preserve">For those students attending more than one district or public charter school, the student’s daily attendance shall be counted based on the </w:t>
      </w:r>
      <w:bookmarkStart w:id="0" w:name="_GoBack"/>
      <w:bookmarkEnd w:id="0"/>
      <w:r w:rsidRPr="00D25EBD">
        <w:rPr>
          <w:color w:val="000000"/>
          <w:sz w:val="24"/>
          <w:highlight w:val="lightGray"/>
        </w:rPr>
        <w:t>portion of the student’s da</w:t>
      </w:r>
      <w:r>
        <w:rPr>
          <w:color w:val="000000"/>
          <w:sz w:val="24"/>
          <w:highlight w:val="lightGray"/>
        </w:rPr>
        <w:t xml:space="preserve">ily attendance at the Sugar-Salem </w:t>
      </w:r>
      <w:r w:rsidRPr="00D25EBD">
        <w:rPr>
          <w:color w:val="000000"/>
          <w:sz w:val="24"/>
          <w:highlight w:val="lightGray"/>
        </w:rPr>
        <w:t>School District. Absent any rule to the contrary, the District will count the student’s attendance based on the number of periods attended in the District over the total number of periods the student is taking during the day.</w:t>
      </w:r>
    </w:p>
    <w:p w14:paraId="3F37C754" w14:textId="77777777" w:rsidR="009C4283" w:rsidRPr="00D25EBD"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highlight w:val="lightGray"/>
        </w:rPr>
      </w:pPr>
    </w:p>
    <w:p w14:paraId="59E6A6AC" w14:textId="77777777" w:rsidR="009C4283" w:rsidRPr="002A77C6"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D25EBD">
        <w:rPr>
          <w:color w:val="000000"/>
          <w:sz w:val="24"/>
          <w:highlight w:val="lightGray"/>
        </w:rPr>
        <w:t xml:space="preserve">For those students taking online courses subject to fractional counting, and whose home district is the </w:t>
      </w:r>
      <w:r>
        <w:rPr>
          <w:color w:val="000000"/>
          <w:sz w:val="24"/>
          <w:highlight w:val="lightGray"/>
        </w:rPr>
        <w:t xml:space="preserve">Sugar-Salem </w:t>
      </w:r>
      <w:r w:rsidRPr="00D25EBD">
        <w:rPr>
          <w:color w:val="000000"/>
          <w:sz w:val="24"/>
          <w:highlight w:val="lightGray"/>
        </w:rPr>
        <w:t>School District, daily attendance shall be counted as if the student attended the</w:t>
      </w:r>
      <w:r w:rsidRPr="00AB3D15">
        <w:rPr>
          <w:color w:val="000000"/>
          <w:sz w:val="24"/>
          <w:highlight w:val="lightGray"/>
        </w:rPr>
        <w:t xml:space="preserve"> </w:t>
      </w:r>
      <w:r>
        <w:rPr>
          <w:color w:val="000000"/>
          <w:sz w:val="24"/>
          <w:highlight w:val="lightGray"/>
        </w:rPr>
        <w:t xml:space="preserve">Sugar-Salem </w:t>
      </w:r>
      <w:r w:rsidRPr="00D25EBD">
        <w:rPr>
          <w:color w:val="000000"/>
          <w:sz w:val="24"/>
          <w:highlight w:val="lightGray"/>
        </w:rPr>
        <w:t xml:space="preserve">School District for a full day. Within 30 days of the date that the State Department of Education identifies the fraction of attendance attributable to online classes, and furnishes a dollar amount attributable to such fractional attendance, the </w:t>
      </w:r>
      <w:r>
        <w:rPr>
          <w:color w:val="000000"/>
          <w:sz w:val="24"/>
          <w:highlight w:val="lightGray"/>
        </w:rPr>
        <w:t xml:space="preserve">Sugar-Salem </w:t>
      </w:r>
      <w:r w:rsidRPr="00D25EBD">
        <w:rPr>
          <w:color w:val="000000"/>
          <w:sz w:val="24"/>
          <w:highlight w:val="lightGray"/>
        </w:rPr>
        <w:t>School District will remit payment to the online content provider as provided by law. Such timing may be modified at the discretion of the Board or the Board’s designee.</w:t>
      </w:r>
    </w:p>
    <w:p w14:paraId="0095076E"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04AAC7F"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BC88469"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C1E73">
        <w:rPr>
          <w:color w:val="000000"/>
          <w:sz w:val="24"/>
          <w:highlight w:val="lightGray"/>
        </w:rPr>
        <w:t>Cross Reference:</w:t>
      </w:r>
      <w:r w:rsidRPr="007C1E73">
        <w:rPr>
          <w:color w:val="000000"/>
          <w:sz w:val="24"/>
          <w:highlight w:val="lightGray"/>
        </w:rPr>
        <w:tab/>
        <w:t>2440</w:t>
      </w:r>
      <w:r w:rsidRPr="007C1E73">
        <w:rPr>
          <w:color w:val="000000"/>
          <w:sz w:val="24"/>
          <w:highlight w:val="lightGray"/>
        </w:rPr>
        <w:tab/>
        <w:t>Online Courses and Alternative Credit Options</w:t>
      </w:r>
    </w:p>
    <w:p w14:paraId="568CBAB0"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FE2C63B" w14:textId="77777777" w:rsidR="009C4283" w:rsidRDefault="009C4283" w:rsidP="009C4283">
      <w:pPr>
        <w:tabs>
          <w:tab w:val="left" w:pos="1800"/>
          <w:tab w:val="left" w:pos="3600"/>
        </w:tabs>
        <w:spacing w:line="240" w:lineRule="atLeast"/>
        <w:ind w:left="3600" w:hanging="3600"/>
        <w:rPr>
          <w:color w:val="000000"/>
          <w:sz w:val="24"/>
        </w:rPr>
      </w:pPr>
      <w:r>
        <w:rPr>
          <w:color w:val="000000"/>
          <w:sz w:val="24"/>
        </w:rPr>
        <w:t>Legal Reference:</w:t>
      </w:r>
      <w:r>
        <w:rPr>
          <w:color w:val="000000"/>
          <w:sz w:val="24"/>
        </w:rPr>
        <w:tab/>
        <w:t>I.C. § 33-1001</w:t>
      </w:r>
      <w:r>
        <w:rPr>
          <w:color w:val="000000"/>
          <w:sz w:val="24"/>
        </w:rPr>
        <w:tab/>
        <w:t>Definitions</w:t>
      </w:r>
    </w:p>
    <w:p w14:paraId="69DBAC88" w14:textId="77777777" w:rsidR="009C4283" w:rsidRDefault="009C4283" w:rsidP="009C4283">
      <w:pPr>
        <w:tabs>
          <w:tab w:val="left" w:pos="1800"/>
          <w:tab w:val="left" w:pos="3600"/>
        </w:tabs>
        <w:spacing w:line="240" w:lineRule="atLeast"/>
        <w:ind w:left="3600" w:hanging="3600"/>
        <w:rPr>
          <w:color w:val="000000"/>
          <w:sz w:val="24"/>
        </w:rPr>
      </w:pPr>
      <w:r>
        <w:rPr>
          <w:color w:val="000000"/>
          <w:sz w:val="24"/>
        </w:rPr>
        <w:lastRenderedPageBreak/>
        <w:tab/>
        <w:t>I.C. § 33-1002E</w:t>
      </w:r>
      <w:r>
        <w:rPr>
          <w:color w:val="000000"/>
          <w:sz w:val="24"/>
        </w:rPr>
        <w:tab/>
        <w:t>Pupils attending school in another state</w:t>
      </w:r>
    </w:p>
    <w:p w14:paraId="2B76DB36" w14:textId="77777777" w:rsidR="009C4283" w:rsidRDefault="009C4283" w:rsidP="009C4283">
      <w:pPr>
        <w:tabs>
          <w:tab w:val="left" w:pos="1800"/>
          <w:tab w:val="left" w:pos="3600"/>
        </w:tabs>
        <w:spacing w:line="240" w:lineRule="atLeast"/>
        <w:ind w:left="3600" w:hanging="3600"/>
        <w:rPr>
          <w:color w:val="000000"/>
          <w:sz w:val="24"/>
        </w:rPr>
      </w:pPr>
      <w:r>
        <w:rPr>
          <w:color w:val="000000"/>
          <w:sz w:val="24"/>
        </w:rPr>
        <w:tab/>
      </w:r>
      <w:r w:rsidRPr="00D25EBD">
        <w:rPr>
          <w:color w:val="000000"/>
          <w:sz w:val="24"/>
          <w:highlight w:val="lightGray"/>
        </w:rPr>
        <w:t>I.C. § 33-1002A</w:t>
      </w:r>
      <w:r w:rsidRPr="00D25EBD">
        <w:rPr>
          <w:color w:val="000000"/>
          <w:sz w:val="24"/>
          <w:highlight w:val="lightGray"/>
        </w:rPr>
        <w:tab/>
        <w:t>Fractional average daily attendance</w:t>
      </w:r>
    </w:p>
    <w:p w14:paraId="09C47F7C" w14:textId="77777777" w:rsidR="009C4283" w:rsidRDefault="009C4283" w:rsidP="009C4283">
      <w:pPr>
        <w:tabs>
          <w:tab w:val="left" w:pos="1800"/>
          <w:tab w:val="left" w:pos="3600"/>
        </w:tabs>
        <w:spacing w:line="240" w:lineRule="atLeast"/>
        <w:ind w:left="3600" w:hanging="3600"/>
        <w:rPr>
          <w:color w:val="000000"/>
          <w:sz w:val="24"/>
        </w:rPr>
      </w:pPr>
      <w:r>
        <w:rPr>
          <w:color w:val="000000"/>
          <w:sz w:val="24"/>
        </w:rPr>
        <w:tab/>
        <w:t>IDAPA 08.02.01.250.05</w:t>
      </w:r>
      <w:r>
        <w:rPr>
          <w:color w:val="000000"/>
          <w:sz w:val="24"/>
        </w:rPr>
        <w:tab/>
        <w:t>Day of Attendance (ADA) – Grades One Through Twelve (1-12)</w:t>
      </w:r>
    </w:p>
    <w:p w14:paraId="525B7BDB" w14:textId="77777777" w:rsidR="009C4283" w:rsidRDefault="009C4283" w:rsidP="009C4283">
      <w:pPr>
        <w:tabs>
          <w:tab w:val="left" w:pos="1800"/>
          <w:tab w:val="left" w:pos="3600"/>
        </w:tabs>
        <w:spacing w:line="240" w:lineRule="atLeast"/>
        <w:ind w:left="3600" w:hanging="3600"/>
        <w:rPr>
          <w:color w:val="000000"/>
          <w:sz w:val="24"/>
        </w:rPr>
      </w:pPr>
      <w:r w:rsidRPr="007152CF">
        <w:rPr>
          <w:color w:val="000000"/>
          <w:sz w:val="24"/>
        </w:rPr>
        <w:tab/>
      </w:r>
      <w:r>
        <w:rPr>
          <w:color w:val="000000"/>
          <w:sz w:val="24"/>
        </w:rPr>
        <w:t>IDAPA 08.02.01.250.03</w:t>
      </w:r>
      <w:r>
        <w:rPr>
          <w:color w:val="000000"/>
          <w:sz w:val="24"/>
        </w:rPr>
        <w:tab/>
      </w:r>
      <w:r w:rsidRPr="007152CF">
        <w:rPr>
          <w:color w:val="000000"/>
          <w:sz w:val="24"/>
        </w:rPr>
        <w:t xml:space="preserve">Day in Session When Counting Pupils in </w:t>
      </w:r>
      <w:r>
        <w:rPr>
          <w:color w:val="000000"/>
          <w:sz w:val="24"/>
        </w:rPr>
        <w:t>Attendance</w:t>
      </w:r>
    </w:p>
    <w:p w14:paraId="1AAB6929" w14:textId="77777777" w:rsidR="009C4283" w:rsidRDefault="009C4283" w:rsidP="009C4283">
      <w:pPr>
        <w:tabs>
          <w:tab w:val="left" w:pos="1800"/>
          <w:tab w:val="left" w:pos="3600"/>
        </w:tabs>
        <w:spacing w:line="240" w:lineRule="atLeast"/>
        <w:ind w:left="3600" w:hanging="3600"/>
        <w:rPr>
          <w:color w:val="000000"/>
          <w:sz w:val="24"/>
        </w:rPr>
      </w:pPr>
      <w:r>
        <w:rPr>
          <w:color w:val="000000"/>
          <w:sz w:val="24"/>
        </w:rPr>
        <w:tab/>
        <w:t>IDAPA 08.02.01.250.04  Day of Attendance - Kindergarten</w:t>
      </w:r>
    </w:p>
    <w:p w14:paraId="3CEE1340" w14:textId="77777777" w:rsidR="009C4283" w:rsidRDefault="009C4283" w:rsidP="009C4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1465516C"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7"/>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2F2A" w14:textId="77777777" w:rsidR="00E00F9B" w:rsidRDefault="00E00F9B">
      <w:r>
        <w:separator/>
      </w:r>
    </w:p>
  </w:endnote>
  <w:endnote w:type="continuationSeparator" w:id="0">
    <w:p w14:paraId="44DAF52B" w14:textId="77777777" w:rsidR="00E00F9B" w:rsidRDefault="00E0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1678A" w14:textId="77777777" w:rsidR="00E00F9B" w:rsidRDefault="00E00F9B">
      <w:r>
        <w:separator/>
      </w:r>
    </w:p>
  </w:footnote>
  <w:footnote w:type="continuationSeparator" w:id="0">
    <w:p w14:paraId="72670A00" w14:textId="77777777" w:rsidR="00E00F9B" w:rsidRDefault="00E00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C89F" w14:textId="77777777" w:rsidR="00E00F9B" w:rsidRDefault="00E00F9B">
    <w:pPr>
      <w:pStyle w:val="Header"/>
      <w:jc w:val="right"/>
    </w:pPr>
    <w:r>
      <w:t xml:space="preserve">  Page </w:t>
    </w:r>
    <w:r>
      <w:fldChar w:fldCharType="begin"/>
    </w:r>
    <w:r>
      <w:instrText xml:space="preserve"> PAGE </w:instrText>
    </w:r>
    <w:r>
      <w:fldChar w:fldCharType="separate"/>
    </w:r>
    <w:r w:rsidR="00115967">
      <w:rPr>
        <w:noProof/>
      </w:rPr>
      <w:t>1</w:t>
    </w:r>
    <w:r>
      <w:fldChar w:fldCharType="end"/>
    </w:r>
    <w:r>
      <w:t xml:space="preserve"> of </w:t>
    </w:r>
    <w:fldSimple w:instr=" NUMPAGE ">
      <w:r>
        <w:rPr>
          <w:noProof/>
        </w:rPr>
        <w:t>1</w:t>
      </w:r>
    </w:fldSimple>
    <w:r>
      <w:t xml:space="preserve"> </w:t>
    </w:r>
  </w:p>
  <w:p w14:paraId="1EC566B0" w14:textId="77777777" w:rsidR="00E00F9B" w:rsidRDefault="00E00F9B" w:rsidP="00DD2984">
    <w:pPr>
      <w:pStyle w:val="Header"/>
      <w:tabs>
        <w:tab w:val="clear" w:pos="4320"/>
        <w:tab w:val="clear" w:pos="8640"/>
        <w:tab w:val="left" w:pos="5774"/>
        <w:tab w:val="left" w:pos="6485"/>
        <w:tab w:val="left" w:pos="7218"/>
      </w:tabs>
    </w:pPr>
    <w:r>
      <w:t>SUGAR SALEM SCHOOL DISTRICT #322 POLICY</w:t>
    </w:r>
  </w:p>
  <w:p w14:paraId="16012922" w14:textId="77777777" w:rsidR="00E00F9B" w:rsidRDefault="00E00F9B" w:rsidP="00DD2984">
    <w:pPr>
      <w:tabs>
        <w:tab w:val="left" w:pos="5774"/>
        <w:tab w:val="left" w:pos="6485"/>
        <w:tab w:val="left" w:pos="7218"/>
      </w:tabs>
    </w:pPr>
  </w:p>
  <w:p w14:paraId="4593C3DC" w14:textId="77777777" w:rsidR="00E00F9B" w:rsidRPr="00AC386B" w:rsidRDefault="00E00F9B"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Average Daily Attendance</w:t>
    </w:r>
    <w:r>
      <w:rPr>
        <w:u w:val="single"/>
      </w:rPr>
      <w:tab/>
    </w:r>
    <w:r>
      <w:tab/>
    </w:r>
    <w:r>
      <w:tab/>
    </w:r>
    <w:r>
      <w:tab/>
      <w:t xml:space="preserve">NUMBER: </w:t>
    </w:r>
    <w:r>
      <w:tab/>
    </w:r>
    <w:r>
      <w:rPr>
        <w:u w:val="single"/>
      </w:rPr>
      <w:t xml:space="preserve">   3020</w:t>
    </w:r>
    <w:r>
      <w:rPr>
        <w:u w:val="single"/>
      </w:rPr>
      <w:tab/>
    </w:r>
    <w:r>
      <w:rPr>
        <w:u w:val="single"/>
      </w:rPr>
      <w:tab/>
    </w:r>
    <w:r>
      <w:rPr>
        <w:u w:val="single"/>
      </w:rPr>
      <w:tab/>
    </w:r>
  </w:p>
  <w:p w14:paraId="50CDA5D7" w14:textId="77777777" w:rsidR="00E00F9B" w:rsidRPr="0081171B" w:rsidRDefault="00E00F9B"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August 2012</w:t>
    </w:r>
    <w:r>
      <w:rPr>
        <w:u w:val="single"/>
      </w:rPr>
      <w:tab/>
    </w:r>
    <w:r>
      <w:rPr>
        <w:u w:val="single"/>
      </w:rPr>
      <w:tab/>
    </w:r>
  </w:p>
  <w:p w14:paraId="7C5FF78D" w14:textId="77777777" w:rsidR="00E00F9B" w:rsidRDefault="00E00F9B"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08A8E33F" w14:textId="77777777" w:rsidR="00E00F9B" w:rsidRDefault="00E00F9B" w:rsidP="00DD2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83"/>
    <w:rsid w:val="00115967"/>
    <w:rsid w:val="001233B4"/>
    <w:rsid w:val="001C42E5"/>
    <w:rsid w:val="002B5439"/>
    <w:rsid w:val="0081171B"/>
    <w:rsid w:val="00852D7E"/>
    <w:rsid w:val="0090373D"/>
    <w:rsid w:val="00972871"/>
    <w:rsid w:val="009848F5"/>
    <w:rsid w:val="009C4283"/>
    <w:rsid w:val="00AC386B"/>
    <w:rsid w:val="00BA169C"/>
    <w:rsid w:val="00D74677"/>
    <w:rsid w:val="00DB220F"/>
    <w:rsid w:val="00DD2984"/>
    <w:rsid w:val="00E00F9B"/>
    <w:rsid w:val="00F97D1D"/>
    <w:rsid w:val="00FE35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5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83"/>
    <w:pPr>
      <w:overflowPunct w:val="0"/>
      <w:autoSpaceDE w:val="0"/>
      <w:autoSpaceDN w:val="0"/>
      <w:adjustRightInd w:val="0"/>
      <w:textAlignment w:val="baseline"/>
    </w:pPr>
  </w:style>
  <w:style w:type="paragraph" w:styleId="Heading1">
    <w:name w:val="heading 1"/>
    <w:basedOn w:val="Normal"/>
    <w:next w:val="Normal"/>
    <w:link w:val="Heading1Char"/>
    <w:qFormat/>
    <w:rsid w:val="009C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overflowPunct/>
      <w:autoSpaceDE/>
      <w:autoSpaceDN/>
      <w:adjustRightInd/>
      <w:spacing w:after="120"/>
      <w:textAlignment w:val="auto"/>
    </w:pPr>
    <w:rPr>
      <w:sz w:val="24"/>
    </w:rPr>
  </w:style>
  <w:style w:type="paragraph" w:customStyle="1" w:styleId="Heading">
    <w:name w:val="Heading"/>
    <w:basedOn w:val="Normal"/>
    <w:next w:val="BodyText"/>
    <w:rsid w:val="00F97D1D"/>
    <w:pPr>
      <w:keepNext/>
      <w:suppressAutoHyphens/>
      <w:overflowPunct/>
      <w:autoSpaceDE/>
      <w:autoSpaceDN/>
      <w:adjustRightInd/>
      <w:spacing w:before="240" w:after="120"/>
      <w:textAlignment w:val="auto"/>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overflowPunct/>
      <w:autoSpaceDE/>
      <w:autoSpaceDN/>
      <w:adjustRightInd/>
      <w:textAlignment w:val="auto"/>
    </w:pPr>
    <w:rPr>
      <w:sz w:val="24"/>
    </w:rPr>
  </w:style>
  <w:style w:type="paragraph" w:styleId="Footer">
    <w:name w:val="footer"/>
    <w:basedOn w:val="Normal"/>
    <w:rsid w:val="00F97D1D"/>
    <w:pPr>
      <w:tabs>
        <w:tab w:val="center" w:pos="4320"/>
        <w:tab w:val="right" w:pos="8640"/>
      </w:tabs>
      <w:suppressAutoHyphens/>
      <w:overflowPunct/>
      <w:autoSpaceDE/>
      <w:autoSpaceDN/>
      <w:adjustRightInd/>
      <w:textAlignment w:val="auto"/>
    </w:pPr>
    <w:rPr>
      <w:sz w:val="24"/>
    </w:rPr>
  </w:style>
  <w:style w:type="paragraph" w:styleId="Caption">
    <w:name w:val="caption"/>
    <w:basedOn w:val="Normal"/>
    <w:qFormat/>
    <w:rsid w:val="00F97D1D"/>
    <w:pPr>
      <w:suppressLineNumbers/>
      <w:suppressAutoHyphens/>
      <w:overflowPunct/>
      <w:autoSpaceDE/>
      <w:autoSpaceDN/>
      <w:adjustRightInd/>
      <w:spacing w:before="120" w:after="120"/>
      <w:textAlignment w:val="auto"/>
    </w:pPr>
    <w:rPr>
      <w:i/>
      <w:sz w:val="24"/>
    </w:rPr>
  </w:style>
  <w:style w:type="paragraph" w:customStyle="1" w:styleId="Index">
    <w:name w:val="Index"/>
    <w:basedOn w:val="Normal"/>
    <w:rsid w:val="00F97D1D"/>
    <w:pPr>
      <w:suppressLineNumbers/>
      <w:suppressAutoHyphens/>
      <w:overflowPunct/>
      <w:autoSpaceDE/>
      <w:autoSpaceDN/>
      <w:adjustRightInd/>
      <w:textAlignment w:val="auto"/>
    </w:pPr>
    <w:rPr>
      <w:sz w:val="24"/>
    </w:rPr>
  </w:style>
  <w:style w:type="paragraph" w:styleId="BalloonText">
    <w:name w:val="Balloon Text"/>
    <w:basedOn w:val="Normal"/>
    <w:rsid w:val="00F97D1D"/>
    <w:pPr>
      <w:suppressAutoHyphens/>
      <w:overflowPunct/>
      <w:autoSpaceDE/>
      <w:autoSpaceDN/>
      <w:adjustRightInd/>
      <w:textAlignment w:val="auto"/>
    </w:pPr>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9C4283"/>
    <w:rPr>
      <w:color w:val="000000"/>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83"/>
    <w:pPr>
      <w:overflowPunct w:val="0"/>
      <w:autoSpaceDE w:val="0"/>
      <w:autoSpaceDN w:val="0"/>
      <w:adjustRightInd w:val="0"/>
      <w:textAlignment w:val="baseline"/>
    </w:pPr>
  </w:style>
  <w:style w:type="paragraph" w:styleId="Heading1">
    <w:name w:val="heading 1"/>
    <w:basedOn w:val="Normal"/>
    <w:next w:val="Normal"/>
    <w:link w:val="Heading1Char"/>
    <w:qFormat/>
    <w:rsid w:val="009C42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overflowPunct/>
      <w:autoSpaceDE/>
      <w:autoSpaceDN/>
      <w:adjustRightInd/>
      <w:spacing w:after="120"/>
      <w:textAlignment w:val="auto"/>
    </w:pPr>
    <w:rPr>
      <w:sz w:val="24"/>
    </w:rPr>
  </w:style>
  <w:style w:type="paragraph" w:customStyle="1" w:styleId="Heading">
    <w:name w:val="Heading"/>
    <w:basedOn w:val="Normal"/>
    <w:next w:val="BodyText"/>
    <w:rsid w:val="00F97D1D"/>
    <w:pPr>
      <w:keepNext/>
      <w:suppressAutoHyphens/>
      <w:overflowPunct/>
      <w:autoSpaceDE/>
      <w:autoSpaceDN/>
      <w:adjustRightInd/>
      <w:spacing w:before="240" w:after="120"/>
      <w:textAlignment w:val="auto"/>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overflowPunct/>
      <w:autoSpaceDE/>
      <w:autoSpaceDN/>
      <w:adjustRightInd/>
      <w:textAlignment w:val="auto"/>
    </w:pPr>
    <w:rPr>
      <w:sz w:val="24"/>
    </w:rPr>
  </w:style>
  <w:style w:type="paragraph" w:styleId="Footer">
    <w:name w:val="footer"/>
    <w:basedOn w:val="Normal"/>
    <w:rsid w:val="00F97D1D"/>
    <w:pPr>
      <w:tabs>
        <w:tab w:val="center" w:pos="4320"/>
        <w:tab w:val="right" w:pos="8640"/>
      </w:tabs>
      <w:suppressAutoHyphens/>
      <w:overflowPunct/>
      <w:autoSpaceDE/>
      <w:autoSpaceDN/>
      <w:adjustRightInd/>
      <w:textAlignment w:val="auto"/>
    </w:pPr>
    <w:rPr>
      <w:sz w:val="24"/>
    </w:rPr>
  </w:style>
  <w:style w:type="paragraph" w:styleId="Caption">
    <w:name w:val="caption"/>
    <w:basedOn w:val="Normal"/>
    <w:qFormat/>
    <w:rsid w:val="00F97D1D"/>
    <w:pPr>
      <w:suppressLineNumbers/>
      <w:suppressAutoHyphens/>
      <w:overflowPunct/>
      <w:autoSpaceDE/>
      <w:autoSpaceDN/>
      <w:adjustRightInd/>
      <w:spacing w:before="120" w:after="120"/>
      <w:textAlignment w:val="auto"/>
    </w:pPr>
    <w:rPr>
      <w:i/>
      <w:sz w:val="24"/>
    </w:rPr>
  </w:style>
  <w:style w:type="paragraph" w:customStyle="1" w:styleId="Index">
    <w:name w:val="Index"/>
    <w:basedOn w:val="Normal"/>
    <w:rsid w:val="00F97D1D"/>
    <w:pPr>
      <w:suppressLineNumbers/>
      <w:suppressAutoHyphens/>
      <w:overflowPunct/>
      <w:autoSpaceDE/>
      <w:autoSpaceDN/>
      <w:adjustRightInd/>
      <w:textAlignment w:val="auto"/>
    </w:pPr>
    <w:rPr>
      <w:sz w:val="24"/>
    </w:rPr>
  </w:style>
  <w:style w:type="paragraph" w:styleId="BalloonText">
    <w:name w:val="Balloon Text"/>
    <w:basedOn w:val="Normal"/>
    <w:rsid w:val="00F97D1D"/>
    <w:pPr>
      <w:suppressAutoHyphens/>
      <w:overflowPunct/>
      <w:autoSpaceDE/>
      <w:autoSpaceDN/>
      <w:adjustRightInd/>
      <w:textAlignment w:val="auto"/>
    </w:pPr>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9C4283"/>
    <w:rPr>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2</Pages>
  <Words>421</Words>
  <Characters>2401</Characters>
  <Application>Microsoft Macintosh Word</Application>
  <DocSecurity>0</DocSecurity>
  <Lines>20</Lines>
  <Paragraphs>5</Paragraphs>
  <ScaleCrop>false</ScaleCrop>
  <Company>Sugar Salem School District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2012-07-16T22:09:00Z</cp:lastPrinted>
  <dcterms:created xsi:type="dcterms:W3CDTF">2012-07-16T22:09:00Z</dcterms:created>
  <dcterms:modified xsi:type="dcterms:W3CDTF">2012-07-16T22:56:00Z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